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2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DC5F9D" w14:paraId="33C5BE5B" w14:textId="77777777" w:rsidTr="0064252D">
        <w:tc>
          <w:tcPr>
            <w:tcW w:w="2547" w:type="dxa"/>
          </w:tcPr>
          <w:p w14:paraId="23293688" w14:textId="77777777" w:rsidR="00DC5F9D" w:rsidRPr="00BC7559" w:rsidRDefault="00DC5F9D" w:rsidP="00DC5F9D">
            <w:pPr>
              <w:rPr>
                <w:b/>
              </w:rPr>
            </w:pPr>
            <w:r>
              <w:rPr>
                <w:b/>
              </w:rPr>
              <w:t xml:space="preserve"> </w:t>
            </w:r>
            <w:r w:rsidRPr="00BC7559">
              <w:rPr>
                <w:b/>
              </w:rPr>
              <w:t>PRESENT</w:t>
            </w:r>
            <w:r>
              <w:rPr>
                <w:b/>
              </w:rPr>
              <w:t>:</w:t>
            </w:r>
          </w:p>
        </w:tc>
        <w:tc>
          <w:tcPr>
            <w:tcW w:w="6469" w:type="dxa"/>
          </w:tcPr>
          <w:p w14:paraId="7F1DC2C3" w14:textId="0E80C3B5" w:rsidR="00DC5F9D" w:rsidRDefault="000C3C3C" w:rsidP="00DC5F9D">
            <w:r>
              <w:t>Councillor P Gabbott</w:t>
            </w:r>
          </w:p>
        </w:tc>
      </w:tr>
      <w:tr w:rsidR="00B61D41" w14:paraId="318B7537" w14:textId="77777777" w:rsidTr="0064252D">
        <w:tc>
          <w:tcPr>
            <w:tcW w:w="2547" w:type="dxa"/>
          </w:tcPr>
          <w:p w14:paraId="44248B4A" w14:textId="77777777" w:rsidR="00B61D41" w:rsidRPr="00BC7559" w:rsidRDefault="00B61D41" w:rsidP="00DC5F9D">
            <w:pPr>
              <w:rPr>
                <w:b/>
              </w:rPr>
            </w:pPr>
          </w:p>
        </w:tc>
        <w:tc>
          <w:tcPr>
            <w:tcW w:w="6469" w:type="dxa"/>
          </w:tcPr>
          <w:p w14:paraId="3CE805AE" w14:textId="77777777" w:rsidR="00B61D41" w:rsidRDefault="000C3C3C" w:rsidP="004F0413">
            <w:r>
              <w:t>Councillor C Billouin</w:t>
            </w:r>
          </w:p>
          <w:p w14:paraId="490074BE" w14:textId="27C28B7B" w:rsidR="000C3C3C" w:rsidRDefault="000C3C3C" w:rsidP="004F0413">
            <w:r>
              <w:t>Councillor S Lowe</w:t>
            </w:r>
          </w:p>
        </w:tc>
      </w:tr>
      <w:tr w:rsidR="00B61D41" w14:paraId="4E5B5175" w14:textId="77777777" w:rsidTr="0064252D">
        <w:tc>
          <w:tcPr>
            <w:tcW w:w="2547" w:type="dxa"/>
          </w:tcPr>
          <w:p w14:paraId="4E1C90CD" w14:textId="77777777" w:rsidR="00B61D41" w:rsidRPr="00BC7559" w:rsidRDefault="00B61D41" w:rsidP="00DC5F9D">
            <w:pPr>
              <w:rPr>
                <w:b/>
              </w:rPr>
            </w:pPr>
          </w:p>
        </w:tc>
        <w:tc>
          <w:tcPr>
            <w:tcW w:w="6469" w:type="dxa"/>
          </w:tcPr>
          <w:p w14:paraId="38EBEFCD" w14:textId="0A5DD695" w:rsidR="00F13921" w:rsidRDefault="00F13921" w:rsidP="004F0413"/>
        </w:tc>
      </w:tr>
      <w:tr w:rsidR="00DC5F9D" w14:paraId="46B7C898" w14:textId="77777777" w:rsidTr="0064252D">
        <w:tc>
          <w:tcPr>
            <w:tcW w:w="2547" w:type="dxa"/>
          </w:tcPr>
          <w:p w14:paraId="04A3A607" w14:textId="77777777" w:rsidR="00DC5F9D" w:rsidRPr="00BC7559" w:rsidRDefault="00DC5F9D" w:rsidP="00DC5F9D">
            <w:pPr>
              <w:rPr>
                <w:b/>
              </w:rPr>
            </w:pPr>
            <w:r w:rsidRPr="00BC7559">
              <w:rPr>
                <w:b/>
              </w:rPr>
              <w:t>IN ATTENDANCE</w:t>
            </w:r>
            <w:r>
              <w:rPr>
                <w:b/>
              </w:rPr>
              <w:t>:</w:t>
            </w:r>
          </w:p>
        </w:tc>
        <w:tc>
          <w:tcPr>
            <w:tcW w:w="6469" w:type="dxa"/>
          </w:tcPr>
          <w:p w14:paraId="5C372B9A" w14:textId="77777777" w:rsidR="00CA360C" w:rsidRDefault="00CA360C" w:rsidP="00F905B5">
            <w:r>
              <w:t>Councillor S Maddock</w:t>
            </w:r>
          </w:p>
          <w:p w14:paraId="63A9D038" w14:textId="5EE6EDA1" w:rsidR="00F905B5" w:rsidRDefault="000C3C3C" w:rsidP="00F905B5">
            <w:r>
              <w:t>Councillor N Whitham</w:t>
            </w:r>
          </w:p>
          <w:p w14:paraId="1524FAD7" w14:textId="223D1766" w:rsidR="000C3C3C" w:rsidRDefault="000C3C3C" w:rsidP="00F905B5">
            <w:r>
              <w:t>Mrs TD Morris (Clerk)</w:t>
            </w:r>
          </w:p>
        </w:tc>
      </w:tr>
    </w:tbl>
    <w:p w14:paraId="13975BCB" w14:textId="77777777" w:rsidR="00A12181" w:rsidRPr="00BC7559" w:rsidRDefault="00C07C12" w:rsidP="00BC7559">
      <w:pPr>
        <w:jc w:val="center"/>
        <w:rPr>
          <w:b/>
        </w:rPr>
      </w:pPr>
      <w:r w:rsidRPr="00BC7559">
        <w:rPr>
          <w:b/>
        </w:rPr>
        <w:t>CLAYTON-LE-WOODS PARISH COUNCIL</w:t>
      </w:r>
    </w:p>
    <w:p w14:paraId="30A935CA" w14:textId="77777777" w:rsidR="00C07C12" w:rsidRPr="00BC7559" w:rsidRDefault="00C07C12" w:rsidP="00BC7559">
      <w:pPr>
        <w:jc w:val="center"/>
        <w:rPr>
          <w:b/>
        </w:rPr>
      </w:pPr>
      <w:r w:rsidRPr="00BC7559">
        <w:rPr>
          <w:b/>
        </w:rPr>
        <w:t xml:space="preserve">MINUTES OF </w:t>
      </w:r>
      <w:r w:rsidR="00716755">
        <w:rPr>
          <w:b/>
        </w:rPr>
        <w:t>THE COMMUNICATIONS</w:t>
      </w:r>
      <w:r w:rsidRPr="00BC7559">
        <w:rPr>
          <w:b/>
        </w:rPr>
        <w:t xml:space="preserve"> COMMITTEE</w:t>
      </w:r>
    </w:p>
    <w:p w14:paraId="66816551" w14:textId="2DBC0BF6" w:rsidR="00716755" w:rsidRDefault="00C07C12" w:rsidP="00BC7559">
      <w:pPr>
        <w:jc w:val="center"/>
        <w:rPr>
          <w:b/>
        </w:rPr>
      </w:pPr>
      <w:r w:rsidRPr="00BC7559">
        <w:rPr>
          <w:b/>
        </w:rPr>
        <w:t xml:space="preserve">HELD ON </w:t>
      </w:r>
      <w:r w:rsidR="004F0413">
        <w:rPr>
          <w:b/>
        </w:rPr>
        <w:t xml:space="preserve">WEDNESDAY </w:t>
      </w:r>
      <w:r w:rsidR="00F905B5">
        <w:rPr>
          <w:b/>
        </w:rPr>
        <w:t>4</w:t>
      </w:r>
      <w:r w:rsidR="00F905B5" w:rsidRPr="00F905B5">
        <w:rPr>
          <w:b/>
          <w:vertAlign w:val="superscript"/>
        </w:rPr>
        <w:t>th</w:t>
      </w:r>
      <w:r w:rsidR="00F905B5">
        <w:rPr>
          <w:b/>
        </w:rPr>
        <w:t xml:space="preserve"> MARCH 2020</w:t>
      </w:r>
      <w:r w:rsidR="004F0413">
        <w:rPr>
          <w:b/>
        </w:rPr>
        <w:t xml:space="preserve"> </w:t>
      </w:r>
      <w:r w:rsidR="008F27A6">
        <w:rPr>
          <w:b/>
        </w:rPr>
        <w:t xml:space="preserve">AT </w:t>
      </w:r>
      <w:r w:rsidR="00DA7EC5">
        <w:rPr>
          <w:b/>
        </w:rPr>
        <w:t>7.00PM</w:t>
      </w:r>
    </w:p>
    <w:p w14:paraId="0D18B397" w14:textId="77777777" w:rsidR="00C07C12" w:rsidRDefault="0019109D" w:rsidP="00BC7559">
      <w:pPr>
        <w:jc w:val="center"/>
        <w:rPr>
          <w:b/>
        </w:rPr>
      </w:pPr>
      <w:r w:rsidRPr="00BC7559">
        <w:rPr>
          <w:b/>
        </w:rPr>
        <w:t xml:space="preserve">AT </w:t>
      </w:r>
      <w:r w:rsidR="00B61D41">
        <w:rPr>
          <w:b/>
        </w:rPr>
        <w:t>CHORLEY BUSINESS CENTRE</w:t>
      </w:r>
    </w:p>
    <w:p w14:paraId="07AE4F32" w14:textId="77777777" w:rsidR="0064252D" w:rsidRDefault="0064252D" w:rsidP="00BC7559">
      <w:pPr>
        <w:jc w:val="center"/>
        <w:rPr>
          <w:b/>
        </w:rPr>
      </w:pPr>
    </w:p>
    <w:p w14:paraId="4520F280" w14:textId="77777777" w:rsidR="0064252D" w:rsidRPr="00BC7559" w:rsidRDefault="0064252D" w:rsidP="00BC755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6663"/>
        <w:gridCol w:w="1346"/>
      </w:tblGrid>
      <w:tr w:rsidR="00FA08CA" w14:paraId="5CE897DA" w14:textId="77777777" w:rsidTr="004300D5">
        <w:tc>
          <w:tcPr>
            <w:tcW w:w="1017" w:type="dxa"/>
          </w:tcPr>
          <w:p w14:paraId="1C040154" w14:textId="77777777" w:rsidR="0019109D" w:rsidRDefault="0019109D"/>
        </w:tc>
        <w:tc>
          <w:tcPr>
            <w:tcW w:w="6663" w:type="dxa"/>
            <w:tcBorders>
              <w:right w:val="single" w:sz="12" w:space="0" w:color="auto"/>
            </w:tcBorders>
          </w:tcPr>
          <w:p w14:paraId="60B3AB69" w14:textId="77777777" w:rsidR="0019109D" w:rsidRDefault="0019109D"/>
        </w:tc>
        <w:tc>
          <w:tcPr>
            <w:tcW w:w="1346" w:type="dxa"/>
            <w:tcBorders>
              <w:left w:val="single" w:sz="12" w:space="0" w:color="auto"/>
            </w:tcBorders>
          </w:tcPr>
          <w:p w14:paraId="67C3C850" w14:textId="77777777" w:rsidR="0019109D" w:rsidRPr="00BC7559" w:rsidRDefault="0019109D">
            <w:pPr>
              <w:rPr>
                <w:b/>
              </w:rPr>
            </w:pPr>
            <w:r w:rsidRPr="00BC7559">
              <w:rPr>
                <w:b/>
              </w:rPr>
              <w:t>ACTION</w:t>
            </w:r>
          </w:p>
        </w:tc>
      </w:tr>
      <w:tr w:rsidR="000750A1" w14:paraId="4D1B5B92" w14:textId="77777777" w:rsidTr="004300D5">
        <w:tc>
          <w:tcPr>
            <w:tcW w:w="1017" w:type="dxa"/>
          </w:tcPr>
          <w:p w14:paraId="476B6CA2" w14:textId="77777777" w:rsidR="000750A1" w:rsidRDefault="000750A1"/>
        </w:tc>
        <w:tc>
          <w:tcPr>
            <w:tcW w:w="6663" w:type="dxa"/>
            <w:tcBorders>
              <w:right w:val="single" w:sz="12" w:space="0" w:color="auto"/>
            </w:tcBorders>
          </w:tcPr>
          <w:p w14:paraId="7F336887" w14:textId="77777777" w:rsidR="000750A1" w:rsidRDefault="000750A1"/>
        </w:tc>
        <w:tc>
          <w:tcPr>
            <w:tcW w:w="1346" w:type="dxa"/>
            <w:tcBorders>
              <w:left w:val="single" w:sz="12" w:space="0" w:color="auto"/>
            </w:tcBorders>
          </w:tcPr>
          <w:p w14:paraId="723DEF89" w14:textId="77777777" w:rsidR="000750A1" w:rsidRPr="00DF3825" w:rsidRDefault="000750A1" w:rsidP="00DF3825">
            <w:pPr>
              <w:jc w:val="center"/>
              <w:rPr>
                <w:b/>
                <w:sz w:val="20"/>
                <w:szCs w:val="20"/>
              </w:rPr>
            </w:pPr>
          </w:p>
        </w:tc>
      </w:tr>
      <w:tr w:rsidR="000750A1" w14:paraId="358F4B54" w14:textId="77777777" w:rsidTr="004300D5">
        <w:tc>
          <w:tcPr>
            <w:tcW w:w="1017" w:type="dxa"/>
          </w:tcPr>
          <w:p w14:paraId="334893BA" w14:textId="07413166" w:rsidR="000750A1" w:rsidRPr="00AB4C03" w:rsidRDefault="000C3C3C">
            <w:pPr>
              <w:rPr>
                <w:b/>
                <w:bCs/>
              </w:rPr>
            </w:pPr>
            <w:r w:rsidRPr="00AB4C03">
              <w:rPr>
                <w:b/>
                <w:bCs/>
              </w:rPr>
              <w:t>21.01</w:t>
            </w:r>
          </w:p>
        </w:tc>
        <w:tc>
          <w:tcPr>
            <w:tcW w:w="6663" w:type="dxa"/>
            <w:tcBorders>
              <w:right w:val="single" w:sz="12" w:space="0" w:color="auto"/>
            </w:tcBorders>
          </w:tcPr>
          <w:p w14:paraId="0258177F" w14:textId="252C3717" w:rsidR="000750A1" w:rsidRPr="00AB4C03" w:rsidRDefault="000C3C3C">
            <w:pPr>
              <w:rPr>
                <w:b/>
                <w:bCs/>
              </w:rPr>
            </w:pPr>
            <w:r w:rsidRPr="00AB4C03">
              <w:rPr>
                <w:b/>
                <w:bCs/>
              </w:rPr>
              <w:t>ELECTION OF CHAIRMAN</w:t>
            </w:r>
          </w:p>
        </w:tc>
        <w:tc>
          <w:tcPr>
            <w:tcW w:w="1346" w:type="dxa"/>
            <w:tcBorders>
              <w:left w:val="single" w:sz="12" w:space="0" w:color="auto"/>
            </w:tcBorders>
          </w:tcPr>
          <w:p w14:paraId="088A1D36" w14:textId="77777777" w:rsidR="000750A1" w:rsidRPr="00DF3825" w:rsidRDefault="000750A1" w:rsidP="00DF3825">
            <w:pPr>
              <w:jc w:val="center"/>
              <w:rPr>
                <w:b/>
                <w:sz w:val="20"/>
                <w:szCs w:val="20"/>
              </w:rPr>
            </w:pPr>
          </w:p>
        </w:tc>
      </w:tr>
      <w:tr w:rsidR="000750A1" w14:paraId="737AF8EF" w14:textId="77777777" w:rsidTr="004300D5">
        <w:tc>
          <w:tcPr>
            <w:tcW w:w="1017" w:type="dxa"/>
          </w:tcPr>
          <w:p w14:paraId="25E92389" w14:textId="77777777" w:rsidR="000750A1" w:rsidRDefault="000750A1"/>
        </w:tc>
        <w:tc>
          <w:tcPr>
            <w:tcW w:w="6663" w:type="dxa"/>
            <w:tcBorders>
              <w:right w:val="single" w:sz="12" w:space="0" w:color="auto"/>
            </w:tcBorders>
          </w:tcPr>
          <w:p w14:paraId="7C0509EB" w14:textId="77777777" w:rsidR="000750A1" w:rsidRDefault="000750A1"/>
        </w:tc>
        <w:tc>
          <w:tcPr>
            <w:tcW w:w="1346" w:type="dxa"/>
            <w:tcBorders>
              <w:left w:val="single" w:sz="12" w:space="0" w:color="auto"/>
            </w:tcBorders>
          </w:tcPr>
          <w:p w14:paraId="685A83B1" w14:textId="77777777" w:rsidR="000750A1" w:rsidRPr="00DF3825" w:rsidRDefault="000750A1" w:rsidP="00DF3825">
            <w:pPr>
              <w:jc w:val="center"/>
              <w:rPr>
                <w:b/>
                <w:sz w:val="20"/>
                <w:szCs w:val="20"/>
              </w:rPr>
            </w:pPr>
          </w:p>
        </w:tc>
      </w:tr>
      <w:tr w:rsidR="000750A1" w14:paraId="53D0E0B7" w14:textId="77777777" w:rsidTr="004300D5">
        <w:tc>
          <w:tcPr>
            <w:tcW w:w="1017" w:type="dxa"/>
          </w:tcPr>
          <w:p w14:paraId="01EF57D3" w14:textId="77777777" w:rsidR="000750A1" w:rsidRDefault="000750A1"/>
        </w:tc>
        <w:tc>
          <w:tcPr>
            <w:tcW w:w="6663" w:type="dxa"/>
            <w:tcBorders>
              <w:right w:val="single" w:sz="12" w:space="0" w:color="auto"/>
            </w:tcBorders>
          </w:tcPr>
          <w:p w14:paraId="5608DC0B" w14:textId="49502C96" w:rsidR="000750A1" w:rsidRDefault="000C3C3C" w:rsidP="000C3C3C">
            <w:pPr>
              <w:jc w:val="both"/>
            </w:pPr>
            <w:r>
              <w:t>It was agreed that Councillor P Gabbott would chair the meeting and that a Chair would be elected at the next Committee meeting.</w:t>
            </w:r>
          </w:p>
        </w:tc>
        <w:tc>
          <w:tcPr>
            <w:tcW w:w="1346" w:type="dxa"/>
            <w:tcBorders>
              <w:left w:val="single" w:sz="12" w:space="0" w:color="auto"/>
            </w:tcBorders>
          </w:tcPr>
          <w:p w14:paraId="2CEE7A26" w14:textId="24CAD195" w:rsidR="000750A1" w:rsidRPr="007E740A" w:rsidRDefault="00F76EA9" w:rsidP="00DF3825">
            <w:pPr>
              <w:jc w:val="center"/>
              <w:rPr>
                <w:b/>
                <w:sz w:val="20"/>
                <w:szCs w:val="20"/>
              </w:rPr>
            </w:pPr>
            <w:r w:rsidRPr="007E740A">
              <w:rPr>
                <w:b/>
                <w:sz w:val="20"/>
                <w:szCs w:val="20"/>
              </w:rPr>
              <w:t>Clerk</w:t>
            </w:r>
          </w:p>
        </w:tc>
      </w:tr>
      <w:tr w:rsidR="00FA08CA" w14:paraId="1CCB002A" w14:textId="77777777" w:rsidTr="004300D5">
        <w:tc>
          <w:tcPr>
            <w:tcW w:w="1017" w:type="dxa"/>
          </w:tcPr>
          <w:p w14:paraId="62166A86" w14:textId="77777777" w:rsidR="0019109D" w:rsidRDefault="0019109D"/>
        </w:tc>
        <w:tc>
          <w:tcPr>
            <w:tcW w:w="6663" w:type="dxa"/>
            <w:tcBorders>
              <w:right w:val="single" w:sz="12" w:space="0" w:color="auto"/>
            </w:tcBorders>
          </w:tcPr>
          <w:p w14:paraId="110178D7" w14:textId="77777777" w:rsidR="0019109D" w:rsidRDefault="0019109D"/>
        </w:tc>
        <w:tc>
          <w:tcPr>
            <w:tcW w:w="1346" w:type="dxa"/>
            <w:tcBorders>
              <w:left w:val="single" w:sz="12" w:space="0" w:color="auto"/>
            </w:tcBorders>
          </w:tcPr>
          <w:p w14:paraId="008581A3" w14:textId="77777777" w:rsidR="0019109D" w:rsidRPr="00DF3825" w:rsidRDefault="0019109D" w:rsidP="00DF3825">
            <w:pPr>
              <w:jc w:val="center"/>
              <w:rPr>
                <w:b/>
                <w:sz w:val="20"/>
                <w:szCs w:val="20"/>
              </w:rPr>
            </w:pPr>
          </w:p>
        </w:tc>
      </w:tr>
      <w:tr w:rsidR="00FA08CA" w14:paraId="45185B2B" w14:textId="77777777" w:rsidTr="004300D5">
        <w:tc>
          <w:tcPr>
            <w:tcW w:w="1017" w:type="dxa"/>
          </w:tcPr>
          <w:p w14:paraId="675CDC7A" w14:textId="03B4DFEC" w:rsidR="0019109D" w:rsidRPr="00FA08CA" w:rsidRDefault="00AB4C03">
            <w:pPr>
              <w:rPr>
                <w:b/>
              </w:rPr>
            </w:pPr>
            <w:r>
              <w:rPr>
                <w:b/>
              </w:rPr>
              <w:t>21.02</w:t>
            </w:r>
          </w:p>
        </w:tc>
        <w:tc>
          <w:tcPr>
            <w:tcW w:w="6663" w:type="dxa"/>
            <w:tcBorders>
              <w:right w:val="single" w:sz="12" w:space="0" w:color="auto"/>
            </w:tcBorders>
          </w:tcPr>
          <w:p w14:paraId="70832D07" w14:textId="77777777" w:rsidR="0019109D" w:rsidRPr="00FA08CA" w:rsidRDefault="0019109D">
            <w:pPr>
              <w:rPr>
                <w:b/>
              </w:rPr>
            </w:pPr>
            <w:r w:rsidRPr="00FA08CA">
              <w:rPr>
                <w:b/>
              </w:rPr>
              <w:t>APOLOGIES</w:t>
            </w:r>
          </w:p>
        </w:tc>
        <w:tc>
          <w:tcPr>
            <w:tcW w:w="1346" w:type="dxa"/>
            <w:tcBorders>
              <w:left w:val="single" w:sz="12" w:space="0" w:color="auto"/>
            </w:tcBorders>
          </w:tcPr>
          <w:p w14:paraId="73635748" w14:textId="77777777" w:rsidR="0019109D" w:rsidRPr="00DF3825" w:rsidRDefault="0019109D" w:rsidP="00DF3825">
            <w:pPr>
              <w:jc w:val="center"/>
              <w:rPr>
                <w:b/>
                <w:sz w:val="20"/>
                <w:szCs w:val="20"/>
              </w:rPr>
            </w:pPr>
          </w:p>
        </w:tc>
      </w:tr>
      <w:tr w:rsidR="009E4D24" w14:paraId="4AC349F2" w14:textId="77777777" w:rsidTr="004300D5">
        <w:tc>
          <w:tcPr>
            <w:tcW w:w="1017" w:type="dxa"/>
          </w:tcPr>
          <w:p w14:paraId="1BAB3F85" w14:textId="77777777" w:rsidR="009E4D24" w:rsidRDefault="009E4D24"/>
        </w:tc>
        <w:tc>
          <w:tcPr>
            <w:tcW w:w="6663" w:type="dxa"/>
            <w:tcBorders>
              <w:right w:val="single" w:sz="12" w:space="0" w:color="auto"/>
            </w:tcBorders>
          </w:tcPr>
          <w:p w14:paraId="13B09CFF" w14:textId="77777777" w:rsidR="009E4D24" w:rsidRDefault="009E4D24"/>
        </w:tc>
        <w:tc>
          <w:tcPr>
            <w:tcW w:w="1346" w:type="dxa"/>
            <w:tcBorders>
              <w:left w:val="single" w:sz="12" w:space="0" w:color="auto"/>
            </w:tcBorders>
          </w:tcPr>
          <w:p w14:paraId="7983A7A4" w14:textId="77777777" w:rsidR="009E4D24" w:rsidRPr="00DF3825" w:rsidRDefault="009E4D24" w:rsidP="00DF3825">
            <w:pPr>
              <w:jc w:val="center"/>
              <w:rPr>
                <w:b/>
                <w:sz w:val="20"/>
                <w:szCs w:val="20"/>
              </w:rPr>
            </w:pPr>
          </w:p>
        </w:tc>
      </w:tr>
      <w:tr w:rsidR="00FA08CA" w14:paraId="5160F8E7" w14:textId="77777777" w:rsidTr="004300D5">
        <w:tc>
          <w:tcPr>
            <w:tcW w:w="1017" w:type="dxa"/>
          </w:tcPr>
          <w:p w14:paraId="526E5DC2" w14:textId="77777777" w:rsidR="00FA08CA" w:rsidRDefault="00FA08CA"/>
        </w:tc>
        <w:tc>
          <w:tcPr>
            <w:tcW w:w="6663" w:type="dxa"/>
            <w:tcBorders>
              <w:right w:val="single" w:sz="12" w:space="0" w:color="auto"/>
            </w:tcBorders>
          </w:tcPr>
          <w:p w14:paraId="6F0FACD9" w14:textId="4E0A6104" w:rsidR="00FA08CA" w:rsidRDefault="007143B2">
            <w:r>
              <w:t>There no apologies.</w:t>
            </w:r>
          </w:p>
        </w:tc>
        <w:tc>
          <w:tcPr>
            <w:tcW w:w="1346" w:type="dxa"/>
            <w:tcBorders>
              <w:left w:val="single" w:sz="12" w:space="0" w:color="auto"/>
            </w:tcBorders>
          </w:tcPr>
          <w:p w14:paraId="4766E4B6" w14:textId="44A79FC8" w:rsidR="00FA08CA" w:rsidRPr="00DF3825" w:rsidRDefault="00FA08CA" w:rsidP="00DF3825">
            <w:pPr>
              <w:jc w:val="center"/>
              <w:rPr>
                <w:b/>
                <w:sz w:val="20"/>
                <w:szCs w:val="20"/>
              </w:rPr>
            </w:pPr>
          </w:p>
        </w:tc>
      </w:tr>
      <w:tr w:rsidR="009E4D24" w14:paraId="393A9312" w14:textId="77777777" w:rsidTr="004300D5">
        <w:tc>
          <w:tcPr>
            <w:tcW w:w="1017" w:type="dxa"/>
          </w:tcPr>
          <w:p w14:paraId="10398725" w14:textId="77777777" w:rsidR="009E4D24" w:rsidRDefault="009E4D24"/>
        </w:tc>
        <w:tc>
          <w:tcPr>
            <w:tcW w:w="6663" w:type="dxa"/>
            <w:tcBorders>
              <w:right w:val="single" w:sz="12" w:space="0" w:color="auto"/>
            </w:tcBorders>
          </w:tcPr>
          <w:p w14:paraId="0A024606" w14:textId="1A590785" w:rsidR="009E4D24" w:rsidRDefault="009E4D24" w:rsidP="001F1E72">
            <w:pPr>
              <w:jc w:val="both"/>
            </w:pPr>
          </w:p>
        </w:tc>
        <w:tc>
          <w:tcPr>
            <w:tcW w:w="1346" w:type="dxa"/>
            <w:tcBorders>
              <w:left w:val="single" w:sz="12" w:space="0" w:color="auto"/>
            </w:tcBorders>
          </w:tcPr>
          <w:p w14:paraId="144514C5" w14:textId="77777777" w:rsidR="009E4D24" w:rsidRPr="00DF3825" w:rsidRDefault="009E4D24" w:rsidP="00DF3825">
            <w:pPr>
              <w:jc w:val="center"/>
              <w:rPr>
                <w:b/>
                <w:sz w:val="20"/>
                <w:szCs w:val="20"/>
              </w:rPr>
            </w:pPr>
          </w:p>
        </w:tc>
      </w:tr>
      <w:tr w:rsidR="009E4D24" w14:paraId="2CFB282A" w14:textId="77777777" w:rsidTr="004300D5">
        <w:tc>
          <w:tcPr>
            <w:tcW w:w="1017" w:type="dxa"/>
          </w:tcPr>
          <w:p w14:paraId="1728FAA6" w14:textId="2465C4A4" w:rsidR="009E4D24" w:rsidRPr="00AB4C03" w:rsidRDefault="00AB4C03">
            <w:pPr>
              <w:rPr>
                <w:b/>
                <w:bCs/>
              </w:rPr>
            </w:pPr>
            <w:r w:rsidRPr="00AB4C03">
              <w:rPr>
                <w:b/>
                <w:bCs/>
              </w:rPr>
              <w:t>21.03</w:t>
            </w:r>
          </w:p>
        </w:tc>
        <w:tc>
          <w:tcPr>
            <w:tcW w:w="6663" w:type="dxa"/>
            <w:tcBorders>
              <w:right w:val="single" w:sz="12" w:space="0" w:color="auto"/>
            </w:tcBorders>
          </w:tcPr>
          <w:p w14:paraId="1A24755E" w14:textId="7BD9A9DB" w:rsidR="009E4D24" w:rsidRDefault="009E4D24">
            <w:r w:rsidRPr="00FA08CA">
              <w:rPr>
                <w:b/>
              </w:rPr>
              <w:t>DECLARATION OF INTEREST</w:t>
            </w:r>
          </w:p>
        </w:tc>
        <w:tc>
          <w:tcPr>
            <w:tcW w:w="1346" w:type="dxa"/>
            <w:tcBorders>
              <w:left w:val="single" w:sz="12" w:space="0" w:color="auto"/>
            </w:tcBorders>
          </w:tcPr>
          <w:p w14:paraId="03B7606F" w14:textId="77777777" w:rsidR="009E4D24" w:rsidRPr="00DF3825" w:rsidRDefault="009E4D24" w:rsidP="00DF3825">
            <w:pPr>
              <w:jc w:val="center"/>
              <w:rPr>
                <w:b/>
                <w:sz w:val="20"/>
                <w:szCs w:val="20"/>
              </w:rPr>
            </w:pPr>
          </w:p>
        </w:tc>
      </w:tr>
      <w:tr w:rsidR="009E4D24" w14:paraId="0DD798E8" w14:textId="77777777" w:rsidTr="004300D5">
        <w:tc>
          <w:tcPr>
            <w:tcW w:w="1017" w:type="dxa"/>
          </w:tcPr>
          <w:p w14:paraId="3A40A2AF" w14:textId="685641A0" w:rsidR="009E4D24" w:rsidRPr="00FA08CA" w:rsidRDefault="009E4D24" w:rsidP="00EF3991">
            <w:pPr>
              <w:rPr>
                <w:b/>
              </w:rPr>
            </w:pPr>
          </w:p>
        </w:tc>
        <w:tc>
          <w:tcPr>
            <w:tcW w:w="6663" w:type="dxa"/>
            <w:tcBorders>
              <w:right w:val="single" w:sz="12" w:space="0" w:color="auto"/>
            </w:tcBorders>
          </w:tcPr>
          <w:p w14:paraId="5CADDBBB" w14:textId="502075C2" w:rsidR="009E4D24" w:rsidRPr="00FA08CA" w:rsidRDefault="009E4D24" w:rsidP="00EF3991">
            <w:pPr>
              <w:rPr>
                <w:b/>
              </w:rPr>
            </w:pPr>
          </w:p>
        </w:tc>
        <w:tc>
          <w:tcPr>
            <w:tcW w:w="1346" w:type="dxa"/>
            <w:tcBorders>
              <w:left w:val="single" w:sz="12" w:space="0" w:color="auto"/>
            </w:tcBorders>
          </w:tcPr>
          <w:p w14:paraId="14D36BB4" w14:textId="77777777" w:rsidR="009E4D24" w:rsidRPr="00DF3825" w:rsidRDefault="009E4D24" w:rsidP="00EF3991">
            <w:pPr>
              <w:jc w:val="center"/>
              <w:rPr>
                <w:b/>
                <w:sz w:val="20"/>
                <w:szCs w:val="20"/>
              </w:rPr>
            </w:pPr>
          </w:p>
        </w:tc>
      </w:tr>
      <w:tr w:rsidR="009E4D24" w14:paraId="62A6334B" w14:textId="77777777" w:rsidTr="004300D5">
        <w:tc>
          <w:tcPr>
            <w:tcW w:w="1017" w:type="dxa"/>
          </w:tcPr>
          <w:p w14:paraId="2311BED2" w14:textId="77777777" w:rsidR="009E4D24" w:rsidRDefault="009E4D24" w:rsidP="00EF3991"/>
        </w:tc>
        <w:tc>
          <w:tcPr>
            <w:tcW w:w="6663" w:type="dxa"/>
            <w:tcBorders>
              <w:right w:val="single" w:sz="12" w:space="0" w:color="auto"/>
            </w:tcBorders>
          </w:tcPr>
          <w:p w14:paraId="7AD23D27" w14:textId="08527D21" w:rsidR="009E4D24" w:rsidRDefault="009E4D24" w:rsidP="00EF3991">
            <w:r>
              <w:t>There were no declarations of interest.</w:t>
            </w:r>
          </w:p>
        </w:tc>
        <w:tc>
          <w:tcPr>
            <w:tcW w:w="1346" w:type="dxa"/>
            <w:tcBorders>
              <w:left w:val="single" w:sz="12" w:space="0" w:color="auto"/>
            </w:tcBorders>
          </w:tcPr>
          <w:p w14:paraId="6E80EA37" w14:textId="77777777" w:rsidR="009E4D24" w:rsidRPr="00DF3825" w:rsidRDefault="009E4D24" w:rsidP="00EF3991">
            <w:pPr>
              <w:jc w:val="center"/>
              <w:rPr>
                <w:b/>
                <w:sz w:val="20"/>
                <w:szCs w:val="20"/>
              </w:rPr>
            </w:pPr>
          </w:p>
        </w:tc>
      </w:tr>
      <w:tr w:rsidR="009E4D24" w14:paraId="227D3ACE" w14:textId="77777777" w:rsidTr="004300D5">
        <w:tc>
          <w:tcPr>
            <w:tcW w:w="1017" w:type="dxa"/>
          </w:tcPr>
          <w:p w14:paraId="1D0AB311" w14:textId="77777777" w:rsidR="009E4D24" w:rsidRDefault="009E4D24" w:rsidP="00EF3991"/>
        </w:tc>
        <w:tc>
          <w:tcPr>
            <w:tcW w:w="6663" w:type="dxa"/>
            <w:tcBorders>
              <w:right w:val="single" w:sz="12" w:space="0" w:color="auto"/>
            </w:tcBorders>
          </w:tcPr>
          <w:p w14:paraId="3E845F74" w14:textId="5F9712CF" w:rsidR="009E4D24" w:rsidRDefault="009E4D24" w:rsidP="00EF3991">
            <w:pPr>
              <w:jc w:val="both"/>
            </w:pPr>
          </w:p>
        </w:tc>
        <w:tc>
          <w:tcPr>
            <w:tcW w:w="1346" w:type="dxa"/>
            <w:tcBorders>
              <w:left w:val="single" w:sz="12" w:space="0" w:color="auto"/>
            </w:tcBorders>
          </w:tcPr>
          <w:p w14:paraId="774EBB88" w14:textId="77777777" w:rsidR="009E4D24" w:rsidRPr="00DF3825" w:rsidRDefault="009E4D24" w:rsidP="00EF3991">
            <w:pPr>
              <w:jc w:val="center"/>
              <w:rPr>
                <w:b/>
                <w:sz w:val="20"/>
                <w:szCs w:val="20"/>
              </w:rPr>
            </w:pPr>
          </w:p>
        </w:tc>
      </w:tr>
      <w:tr w:rsidR="009E4D24" w14:paraId="2CBD11AE" w14:textId="77777777" w:rsidTr="004300D5">
        <w:tc>
          <w:tcPr>
            <w:tcW w:w="1017" w:type="dxa"/>
          </w:tcPr>
          <w:p w14:paraId="3945C7FA" w14:textId="7C8BB1E9" w:rsidR="009E4D24" w:rsidRPr="00B94160" w:rsidRDefault="00B94160" w:rsidP="00EF3991">
            <w:pPr>
              <w:rPr>
                <w:b/>
                <w:bCs/>
              </w:rPr>
            </w:pPr>
            <w:r w:rsidRPr="00B94160">
              <w:rPr>
                <w:b/>
                <w:bCs/>
              </w:rPr>
              <w:t>21.04</w:t>
            </w:r>
          </w:p>
        </w:tc>
        <w:tc>
          <w:tcPr>
            <w:tcW w:w="6663" w:type="dxa"/>
            <w:tcBorders>
              <w:right w:val="single" w:sz="12" w:space="0" w:color="auto"/>
            </w:tcBorders>
          </w:tcPr>
          <w:p w14:paraId="4515A52D" w14:textId="271C53AB" w:rsidR="009E4D24" w:rsidRDefault="009E4D24" w:rsidP="00EF3991">
            <w:r>
              <w:rPr>
                <w:b/>
              </w:rPr>
              <w:t xml:space="preserve">APPROVAL OF MINUTES DATED </w:t>
            </w:r>
            <w:r w:rsidR="000750A1">
              <w:rPr>
                <w:b/>
              </w:rPr>
              <w:t>4</w:t>
            </w:r>
            <w:r w:rsidR="000750A1" w:rsidRPr="000750A1">
              <w:rPr>
                <w:b/>
                <w:vertAlign w:val="superscript"/>
              </w:rPr>
              <w:t>th</w:t>
            </w:r>
            <w:r w:rsidR="000750A1">
              <w:rPr>
                <w:b/>
              </w:rPr>
              <w:t xml:space="preserve"> MARCH 2020</w:t>
            </w:r>
          </w:p>
        </w:tc>
        <w:tc>
          <w:tcPr>
            <w:tcW w:w="1346" w:type="dxa"/>
            <w:tcBorders>
              <w:left w:val="single" w:sz="12" w:space="0" w:color="auto"/>
            </w:tcBorders>
          </w:tcPr>
          <w:p w14:paraId="6A6E83A4" w14:textId="77777777" w:rsidR="009E4D24" w:rsidRPr="00DF3825" w:rsidRDefault="009E4D24" w:rsidP="00EF3991">
            <w:pPr>
              <w:jc w:val="center"/>
              <w:rPr>
                <w:b/>
                <w:sz w:val="20"/>
                <w:szCs w:val="20"/>
              </w:rPr>
            </w:pPr>
          </w:p>
        </w:tc>
      </w:tr>
      <w:tr w:rsidR="009E4D24" w14:paraId="13869F1C" w14:textId="77777777" w:rsidTr="004300D5">
        <w:tc>
          <w:tcPr>
            <w:tcW w:w="1017" w:type="dxa"/>
          </w:tcPr>
          <w:p w14:paraId="6C5C17A6" w14:textId="76CCA7AF" w:rsidR="009E4D24" w:rsidRPr="00FA08CA" w:rsidRDefault="009E4D24" w:rsidP="00EF3991">
            <w:pPr>
              <w:rPr>
                <w:b/>
              </w:rPr>
            </w:pPr>
          </w:p>
        </w:tc>
        <w:tc>
          <w:tcPr>
            <w:tcW w:w="6663" w:type="dxa"/>
            <w:tcBorders>
              <w:right w:val="single" w:sz="12" w:space="0" w:color="auto"/>
            </w:tcBorders>
          </w:tcPr>
          <w:p w14:paraId="24043A89" w14:textId="2449CA42" w:rsidR="009E4D24" w:rsidRPr="00FA08CA" w:rsidRDefault="009E4D24" w:rsidP="00EF3991">
            <w:pPr>
              <w:jc w:val="both"/>
              <w:rPr>
                <w:b/>
              </w:rPr>
            </w:pPr>
          </w:p>
        </w:tc>
        <w:tc>
          <w:tcPr>
            <w:tcW w:w="1346" w:type="dxa"/>
            <w:tcBorders>
              <w:left w:val="single" w:sz="12" w:space="0" w:color="auto"/>
            </w:tcBorders>
          </w:tcPr>
          <w:p w14:paraId="51465DBB" w14:textId="77777777" w:rsidR="009E4D24" w:rsidRPr="00DF3825" w:rsidRDefault="009E4D24" w:rsidP="00EF3991">
            <w:pPr>
              <w:jc w:val="center"/>
              <w:rPr>
                <w:b/>
                <w:sz w:val="20"/>
                <w:szCs w:val="20"/>
              </w:rPr>
            </w:pPr>
          </w:p>
        </w:tc>
      </w:tr>
      <w:tr w:rsidR="009E4D24" w14:paraId="73DF3BBE" w14:textId="77777777" w:rsidTr="004300D5">
        <w:tc>
          <w:tcPr>
            <w:tcW w:w="1017" w:type="dxa"/>
          </w:tcPr>
          <w:p w14:paraId="2E92B649" w14:textId="77777777" w:rsidR="009E4D24" w:rsidRDefault="009E4D24" w:rsidP="00EF3991"/>
        </w:tc>
        <w:tc>
          <w:tcPr>
            <w:tcW w:w="6663" w:type="dxa"/>
            <w:tcBorders>
              <w:right w:val="single" w:sz="12" w:space="0" w:color="auto"/>
            </w:tcBorders>
          </w:tcPr>
          <w:p w14:paraId="4D67E270" w14:textId="3D56C69D" w:rsidR="009E4D24" w:rsidRDefault="009E4D24" w:rsidP="003A3620">
            <w:pPr>
              <w:jc w:val="both"/>
            </w:pPr>
            <w:r>
              <w:t xml:space="preserve">It was </w:t>
            </w:r>
            <w:r w:rsidRPr="004628AE">
              <w:rPr>
                <w:b/>
              </w:rPr>
              <w:t>RESOLVED</w:t>
            </w:r>
            <w:r>
              <w:t xml:space="preserve"> to approve the minutes of the meeting held on </w:t>
            </w:r>
            <w:r w:rsidR="000750A1">
              <w:t>4</w:t>
            </w:r>
            <w:r w:rsidR="000750A1" w:rsidRPr="000750A1">
              <w:rPr>
                <w:vertAlign w:val="superscript"/>
              </w:rPr>
              <w:t>th</w:t>
            </w:r>
            <w:r w:rsidR="000750A1">
              <w:t xml:space="preserve"> March</w:t>
            </w:r>
            <w:r w:rsidR="00F905B5">
              <w:t xml:space="preserve"> 2020</w:t>
            </w:r>
            <w:r>
              <w:t xml:space="preserve"> as correct record. The minutes were duly signed by the Chairman.</w:t>
            </w:r>
          </w:p>
        </w:tc>
        <w:tc>
          <w:tcPr>
            <w:tcW w:w="1346" w:type="dxa"/>
            <w:tcBorders>
              <w:left w:val="single" w:sz="12" w:space="0" w:color="auto"/>
            </w:tcBorders>
          </w:tcPr>
          <w:p w14:paraId="2566CD50" w14:textId="77777777" w:rsidR="009E4D24" w:rsidRPr="00DF3825" w:rsidRDefault="009E4D24" w:rsidP="00EF3991">
            <w:pPr>
              <w:jc w:val="center"/>
              <w:rPr>
                <w:b/>
                <w:sz w:val="20"/>
                <w:szCs w:val="20"/>
              </w:rPr>
            </w:pPr>
          </w:p>
        </w:tc>
      </w:tr>
      <w:tr w:rsidR="009E4D24" w14:paraId="226E96EC" w14:textId="77777777" w:rsidTr="004300D5">
        <w:tc>
          <w:tcPr>
            <w:tcW w:w="1017" w:type="dxa"/>
          </w:tcPr>
          <w:p w14:paraId="5603E561" w14:textId="77777777" w:rsidR="009E4D24" w:rsidRDefault="009E4D24" w:rsidP="00EF3991"/>
        </w:tc>
        <w:tc>
          <w:tcPr>
            <w:tcW w:w="6663" w:type="dxa"/>
            <w:tcBorders>
              <w:right w:val="single" w:sz="12" w:space="0" w:color="auto"/>
            </w:tcBorders>
          </w:tcPr>
          <w:p w14:paraId="6E838FBB" w14:textId="7B4D231E" w:rsidR="009E4D24" w:rsidRDefault="009E4D24" w:rsidP="0063333E">
            <w:pPr>
              <w:pStyle w:val="ListParagraph"/>
              <w:ind w:left="0"/>
              <w:jc w:val="both"/>
            </w:pPr>
          </w:p>
        </w:tc>
        <w:tc>
          <w:tcPr>
            <w:tcW w:w="1346" w:type="dxa"/>
            <w:tcBorders>
              <w:left w:val="single" w:sz="12" w:space="0" w:color="auto"/>
            </w:tcBorders>
          </w:tcPr>
          <w:p w14:paraId="482DDC70" w14:textId="77777777" w:rsidR="009E4D24" w:rsidRPr="00DF3825" w:rsidRDefault="009E4D24" w:rsidP="00EF3991">
            <w:pPr>
              <w:jc w:val="center"/>
              <w:rPr>
                <w:b/>
                <w:sz w:val="20"/>
                <w:szCs w:val="20"/>
              </w:rPr>
            </w:pPr>
          </w:p>
        </w:tc>
      </w:tr>
      <w:tr w:rsidR="009E4D24" w14:paraId="5AAD353D" w14:textId="77777777" w:rsidTr="004300D5">
        <w:tc>
          <w:tcPr>
            <w:tcW w:w="1017" w:type="dxa"/>
          </w:tcPr>
          <w:p w14:paraId="07A0943C" w14:textId="777A8786" w:rsidR="009E4D24" w:rsidRPr="00B94160" w:rsidRDefault="00B94160" w:rsidP="00EF3991">
            <w:pPr>
              <w:rPr>
                <w:b/>
                <w:bCs/>
              </w:rPr>
            </w:pPr>
            <w:r w:rsidRPr="00B94160">
              <w:rPr>
                <w:b/>
                <w:bCs/>
              </w:rPr>
              <w:t>21.05</w:t>
            </w:r>
          </w:p>
        </w:tc>
        <w:tc>
          <w:tcPr>
            <w:tcW w:w="6663" w:type="dxa"/>
            <w:tcBorders>
              <w:right w:val="single" w:sz="12" w:space="0" w:color="auto"/>
            </w:tcBorders>
          </w:tcPr>
          <w:p w14:paraId="366373A0" w14:textId="6A2E83DC" w:rsidR="009E4D24" w:rsidRDefault="009E4D24" w:rsidP="00EF3991">
            <w:r w:rsidRPr="002E27E2">
              <w:rPr>
                <w:b/>
              </w:rPr>
              <w:t>MATTERS ARISING</w:t>
            </w:r>
          </w:p>
        </w:tc>
        <w:tc>
          <w:tcPr>
            <w:tcW w:w="1346" w:type="dxa"/>
            <w:tcBorders>
              <w:left w:val="single" w:sz="12" w:space="0" w:color="auto"/>
            </w:tcBorders>
          </w:tcPr>
          <w:p w14:paraId="205792F3" w14:textId="77777777" w:rsidR="009E4D24" w:rsidRPr="00DF3825" w:rsidRDefault="009E4D24" w:rsidP="00EF3991">
            <w:pPr>
              <w:jc w:val="center"/>
              <w:rPr>
                <w:b/>
                <w:sz w:val="20"/>
                <w:szCs w:val="20"/>
              </w:rPr>
            </w:pPr>
          </w:p>
        </w:tc>
      </w:tr>
      <w:tr w:rsidR="00F76EA9" w14:paraId="2F5678E3" w14:textId="77777777" w:rsidTr="004300D5">
        <w:tc>
          <w:tcPr>
            <w:tcW w:w="1017" w:type="dxa"/>
          </w:tcPr>
          <w:p w14:paraId="098A74B7" w14:textId="77777777" w:rsidR="00F76EA9" w:rsidRPr="002E27E2" w:rsidRDefault="00F76EA9" w:rsidP="00EF3991">
            <w:pPr>
              <w:rPr>
                <w:b/>
              </w:rPr>
            </w:pPr>
          </w:p>
        </w:tc>
        <w:tc>
          <w:tcPr>
            <w:tcW w:w="6663" w:type="dxa"/>
            <w:tcBorders>
              <w:right w:val="single" w:sz="12" w:space="0" w:color="auto"/>
            </w:tcBorders>
          </w:tcPr>
          <w:p w14:paraId="1FAC5604" w14:textId="77777777" w:rsidR="00F76EA9" w:rsidRPr="002E27E2" w:rsidRDefault="00F76EA9" w:rsidP="00EF3991">
            <w:pPr>
              <w:rPr>
                <w:b/>
              </w:rPr>
            </w:pPr>
          </w:p>
        </w:tc>
        <w:tc>
          <w:tcPr>
            <w:tcW w:w="1346" w:type="dxa"/>
            <w:tcBorders>
              <w:left w:val="single" w:sz="12" w:space="0" w:color="auto"/>
            </w:tcBorders>
          </w:tcPr>
          <w:p w14:paraId="316CA082" w14:textId="77777777" w:rsidR="00F76EA9" w:rsidRPr="00DF3825" w:rsidRDefault="00F76EA9" w:rsidP="00EF3991">
            <w:pPr>
              <w:jc w:val="center"/>
              <w:rPr>
                <w:b/>
                <w:sz w:val="20"/>
                <w:szCs w:val="20"/>
              </w:rPr>
            </w:pPr>
          </w:p>
        </w:tc>
      </w:tr>
      <w:tr w:rsidR="00F76EA9" w14:paraId="4844FC21" w14:textId="77777777" w:rsidTr="004300D5">
        <w:tc>
          <w:tcPr>
            <w:tcW w:w="1017" w:type="dxa"/>
          </w:tcPr>
          <w:p w14:paraId="436C859D" w14:textId="77777777" w:rsidR="00F76EA9" w:rsidRPr="002E27E2" w:rsidRDefault="00F76EA9" w:rsidP="00EF3991">
            <w:pPr>
              <w:rPr>
                <w:b/>
              </w:rPr>
            </w:pPr>
          </w:p>
        </w:tc>
        <w:tc>
          <w:tcPr>
            <w:tcW w:w="6663" w:type="dxa"/>
            <w:tcBorders>
              <w:right w:val="single" w:sz="12" w:space="0" w:color="auto"/>
            </w:tcBorders>
          </w:tcPr>
          <w:p w14:paraId="354EB878" w14:textId="0723DC3E" w:rsidR="00F76EA9" w:rsidRPr="00F76EA9" w:rsidRDefault="00F76EA9" w:rsidP="00F76EA9">
            <w:pPr>
              <w:jc w:val="both"/>
              <w:rPr>
                <w:bCs/>
              </w:rPr>
            </w:pPr>
            <w:r w:rsidRPr="00F76EA9">
              <w:rPr>
                <w:bCs/>
              </w:rPr>
              <w:t>The Clerk went through the minutes of the previous meeting highlighting any salient points.</w:t>
            </w:r>
          </w:p>
        </w:tc>
        <w:tc>
          <w:tcPr>
            <w:tcW w:w="1346" w:type="dxa"/>
            <w:tcBorders>
              <w:left w:val="single" w:sz="12" w:space="0" w:color="auto"/>
            </w:tcBorders>
          </w:tcPr>
          <w:p w14:paraId="2807A4AB" w14:textId="77777777" w:rsidR="00F76EA9" w:rsidRPr="00DF3825" w:rsidRDefault="00F76EA9" w:rsidP="00EF3991">
            <w:pPr>
              <w:jc w:val="center"/>
              <w:rPr>
                <w:b/>
                <w:sz w:val="20"/>
                <w:szCs w:val="20"/>
              </w:rPr>
            </w:pPr>
          </w:p>
        </w:tc>
      </w:tr>
      <w:tr w:rsidR="00F76EA9" w14:paraId="5C2FBAA5" w14:textId="77777777" w:rsidTr="004300D5">
        <w:tc>
          <w:tcPr>
            <w:tcW w:w="1017" w:type="dxa"/>
          </w:tcPr>
          <w:p w14:paraId="05995D05" w14:textId="77777777" w:rsidR="00F76EA9" w:rsidRPr="002E27E2" w:rsidRDefault="00F76EA9" w:rsidP="00EF3991">
            <w:pPr>
              <w:rPr>
                <w:b/>
              </w:rPr>
            </w:pPr>
          </w:p>
        </w:tc>
        <w:tc>
          <w:tcPr>
            <w:tcW w:w="6663" w:type="dxa"/>
            <w:tcBorders>
              <w:right w:val="single" w:sz="12" w:space="0" w:color="auto"/>
            </w:tcBorders>
          </w:tcPr>
          <w:p w14:paraId="679232C6" w14:textId="77777777" w:rsidR="00F76EA9" w:rsidRPr="002E27E2" w:rsidRDefault="00F76EA9" w:rsidP="00EF3991">
            <w:pPr>
              <w:rPr>
                <w:b/>
              </w:rPr>
            </w:pPr>
          </w:p>
        </w:tc>
        <w:tc>
          <w:tcPr>
            <w:tcW w:w="1346" w:type="dxa"/>
            <w:tcBorders>
              <w:left w:val="single" w:sz="12" w:space="0" w:color="auto"/>
            </w:tcBorders>
          </w:tcPr>
          <w:p w14:paraId="6EB2CB57" w14:textId="77777777" w:rsidR="00F76EA9" w:rsidRPr="00DF3825" w:rsidRDefault="00F76EA9" w:rsidP="00EF3991">
            <w:pPr>
              <w:jc w:val="center"/>
              <w:rPr>
                <w:b/>
                <w:sz w:val="20"/>
                <w:szCs w:val="20"/>
              </w:rPr>
            </w:pPr>
          </w:p>
        </w:tc>
      </w:tr>
      <w:tr w:rsidR="00955D6A" w14:paraId="53229A08" w14:textId="77777777" w:rsidTr="004300D5">
        <w:tc>
          <w:tcPr>
            <w:tcW w:w="1017" w:type="dxa"/>
          </w:tcPr>
          <w:p w14:paraId="2E38C855" w14:textId="7061D07D" w:rsidR="00955D6A" w:rsidRPr="00B94160" w:rsidRDefault="00B94160" w:rsidP="00EF3991">
            <w:pPr>
              <w:rPr>
                <w:b/>
              </w:rPr>
            </w:pPr>
            <w:r w:rsidRPr="00B94160">
              <w:rPr>
                <w:b/>
              </w:rPr>
              <w:t>21.06</w:t>
            </w:r>
          </w:p>
        </w:tc>
        <w:tc>
          <w:tcPr>
            <w:tcW w:w="6663" w:type="dxa"/>
            <w:tcBorders>
              <w:right w:val="single" w:sz="12" w:space="0" w:color="auto"/>
            </w:tcBorders>
          </w:tcPr>
          <w:p w14:paraId="536A3F9E" w14:textId="7C805E31" w:rsidR="00955D6A" w:rsidRPr="002E27E2" w:rsidRDefault="00955D6A" w:rsidP="00EF3991">
            <w:pPr>
              <w:rPr>
                <w:b/>
              </w:rPr>
            </w:pPr>
            <w:r>
              <w:rPr>
                <w:b/>
              </w:rPr>
              <w:t>REVIEW OF TERMS OF REFERENCE</w:t>
            </w:r>
          </w:p>
        </w:tc>
        <w:tc>
          <w:tcPr>
            <w:tcW w:w="1346" w:type="dxa"/>
            <w:tcBorders>
              <w:left w:val="single" w:sz="12" w:space="0" w:color="auto"/>
            </w:tcBorders>
          </w:tcPr>
          <w:p w14:paraId="2E1768F7" w14:textId="77777777" w:rsidR="00955D6A" w:rsidRPr="00DF3825" w:rsidRDefault="00955D6A" w:rsidP="00EF3991">
            <w:pPr>
              <w:jc w:val="center"/>
              <w:rPr>
                <w:b/>
                <w:sz w:val="20"/>
                <w:szCs w:val="20"/>
              </w:rPr>
            </w:pPr>
          </w:p>
        </w:tc>
      </w:tr>
      <w:tr w:rsidR="00F037C7" w14:paraId="30A20BE1" w14:textId="77777777" w:rsidTr="004300D5">
        <w:tc>
          <w:tcPr>
            <w:tcW w:w="1017" w:type="dxa"/>
          </w:tcPr>
          <w:p w14:paraId="1033975C" w14:textId="77777777" w:rsidR="00F037C7" w:rsidRPr="002E27E2" w:rsidRDefault="00F037C7" w:rsidP="00EF3991">
            <w:pPr>
              <w:rPr>
                <w:b/>
              </w:rPr>
            </w:pPr>
          </w:p>
        </w:tc>
        <w:tc>
          <w:tcPr>
            <w:tcW w:w="6663" w:type="dxa"/>
            <w:tcBorders>
              <w:right w:val="single" w:sz="12" w:space="0" w:color="auto"/>
            </w:tcBorders>
          </w:tcPr>
          <w:p w14:paraId="26424D56" w14:textId="77777777" w:rsidR="00F037C7" w:rsidRPr="002E27E2" w:rsidRDefault="00F037C7" w:rsidP="00EF3991">
            <w:pPr>
              <w:rPr>
                <w:b/>
              </w:rPr>
            </w:pPr>
          </w:p>
        </w:tc>
        <w:tc>
          <w:tcPr>
            <w:tcW w:w="1346" w:type="dxa"/>
            <w:tcBorders>
              <w:left w:val="single" w:sz="12" w:space="0" w:color="auto"/>
            </w:tcBorders>
          </w:tcPr>
          <w:p w14:paraId="589D9676" w14:textId="77777777" w:rsidR="00F037C7" w:rsidRPr="00DF3825" w:rsidRDefault="00F037C7" w:rsidP="00EF3991">
            <w:pPr>
              <w:jc w:val="center"/>
              <w:rPr>
                <w:b/>
                <w:sz w:val="20"/>
                <w:szCs w:val="20"/>
              </w:rPr>
            </w:pPr>
          </w:p>
        </w:tc>
      </w:tr>
      <w:tr w:rsidR="00955D6A" w14:paraId="2833D2FC" w14:textId="77777777" w:rsidTr="004300D5">
        <w:tc>
          <w:tcPr>
            <w:tcW w:w="1017" w:type="dxa"/>
          </w:tcPr>
          <w:p w14:paraId="600246DA" w14:textId="77777777" w:rsidR="00955D6A" w:rsidRPr="002E27E2" w:rsidRDefault="00955D6A" w:rsidP="00EF3991">
            <w:pPr>
              <w:rPr>
                <w:b/>
              </w:rPr>
            </w:pPr>
          </w:p>
        </w:tc>
        <w:tc>
          <w:tcPr>
            <w:tcW w:w="6663" w:type="dxa"/>
            <w:tcBorders>
              <w:right w:val="single" w:sz="12" w:space="0" w:color="auto"/>
            </w:tcBorders>
          </w:tcPr>
          <w:p w14:paraId="52650C5C" w14:textId="1C00CF99" w:rsidR="00955D6A" w:rsidRPr="00F037C7" w:rsidRDefault="00F037C7" w:rsidP="00F037C7">
            <w:pPr>
              <w:jc w:val="both"/>
              <w:rPr>
                <w:bCs/>
              </w:rPr>
            </w:pPr>
            <w:r>
              <w:rPr>
                <w:bCs/>
              </w:rPr>
              <w:t>It was agreed that the Terms of Reference would be amended to include the Review of the Social Media Policy. The Terms of Reference will be presented to the next FPC meeting for approval</w:t>
            </w:r>
          </w:p>
        </w:tc>
        <w:tc>
          <w:tcPr>
            <w:tcW w:w="1346" w:type="dxa"/>
            <w:tcBorders>
              <w:left w:val="single" w:sz="12" w:space="0" w:color="auto"/>
            </w:tcBorders>
          </w:tcPr>
          <w:p w14:paraId="12183261" w14:textId="77777777" w:rsidR="00955D6A" w:rsidRDefault="00955D6A" w:rsidP="00EF3991">
            <w:pPr>
              <w:jc w:val="center"/>
              <w:rPr>
                <w:b/>
                <w:sz w:val="20"/>
                <w:szCs w:val="20"/>
              </w:rPr>
            </w:pPr>
          </w:p>
          <w:p w14:paraId="0998063C" w14:textId="326A5B80" w:rsidR="007E740A" w:rsidRPr="00DF3825" w:rsidRDefault="007E740A" w:rsidP="00EF3991">
            <w:pPr>
              <w:jc w:val="center"/>
              <w:rPr>
                <w:b/>
                <w:sz w:val="20"/>
                <w:szCs w:val="20"/>
              </w:rPr>
            </w:pPr>
            <w:r>
              <w:rPr>
                <w:b/>
                <w:sz w:val="20"/>
                <w:szCs w:val="20"/>
              </w:rPr>
              <w:t>FPC</w:t>
            </w:r>
          </w:p>
        </w:tc>
      </w:tr>
      <w:tr w:rsidR="00F76EA9" w14:paraId="4CCFBEB3" w14:textId="77777777" w:rsidTr="004300D5">
        <w:tc>
          <w:tcPr>
            <w:tcW w:w="1017" w:type="dxa"/>
          </w:tcPr>
          <w:p w14:paraId="2E43F0D1" w14:textId="77777777" w:rsidR="00F76EA9" w:rsidRPr="002E27E2" w:rsidRDefault="00F76EA9" w:rsidP="00EF3991">
            <w:pPr>
              <w:rPr>
                <w:b/>
              </w:rPr>
            </w:pPr>
          </w:p>
        </w:tc>
        <w:tc>
          <w:tcPr>
            <w:tcW w:w="6663" w:type="dxa"/>
            <w:tcBorders>
              <w:right w:val="single" w:sz="12" w:space="0" w:color="auto"/>
            </w:tcBorders>
          </w:tcPr>
          <w:p w14:paraId="7F7A5F48" w14:textId="77777777" w:rsidR="00F76EA9" w:rsidRPr="002E27E2" w:rsidRDefault="00F76EA9" w:rsidP="00EF3991">
            <w:pPr>
              <w:rPr>
                <w:b/>
              </w:rPr>
            </w:pPr>
          </w:p>
        </w:tc>
        <w:tc>
          <w:tcPr>
            <w:tcW w:w="1346" w:type="dxa"/>
            <w:tcBorders>
              <w:left w:val="single" w:sz="12" w:space="0" w:color="auto"/>
            </w:tcBorders>
          </w:tcPr>
          <w:p w14:paraId="14A659CD" w14:textId="77777777" w:rsidR="00F76EA9" w:rsidRPr="00DF3825" w:rsidRDefault="00F76EA9" w:rsidP="00EF3991">
            <w:pPr>
              <w:jc w:val="center"/>
              <w:rPr>
                <w:b/>
                <w:sz w:val="20"/>
                <w:szCs w:val="20"/>
              </w:rPr>
            </w:pPr>
          </w:p>
        </w:tc>
      </w:tr>
      <w:tr w:rsidR="00F76EA9" w14:paraId="5A1CC4C3" w14:textId="77777777" w:rsidTr="004300D5">
        <w:tc>
          <w:tcPr>
            <w:tcW w:w="1017" w:type="dxa"/>
          </w:tcPr>
          <w:p w14:paraId="4D57D5E1" w14:textId="32C35E3A" w:rsidR="00F76EA9" w:rsidRPr="001C637B" w:rsidRDefault="001C637B" w:rsidP="00EF3991">
            <w:pPr>
              <w:rPr>
                <w:b/>
              </w:rPr>
            </w:pPr>
            <w:r>
              <w:rPr>
                <w:b/>
              </w:rPr>
              <w:t>21.07</w:t>
            </w:r>
          </w:p>
        </w:tc>
        <w:tc>
          <w:tcPr>
            <w:tcW w:w="6663" w:type="dxa"/>
            <w:tcBorders>
              <w:right w:val="single" w:sz="12" w:space="0" w:color="auto"/>
            </w:tcBorders>
          </w:tcPr>
          <w:p w14:paraId="3DB4EEAE" w14:textId="6112493B" w:rsidR="00F76EA9" w:rsidRPr="002E27E2" w:rsidRDefault="00F76EA9" w:rsidP="00EF3991">
            <w:pPr>
              <w:rPr>
                <w:b/>
              </w:rPr>
            </w:pPr>
            <w:r>
              <w:rPr>
                <w:b/>
              </w:rPr>
              <w:t>BUDGET REVIEW 2022/23</w:t>
            </w:r>
          </w:p>
        </w:tc>
        <w:tc>
          <w:tcPr>
            <w:tcW w:w="1346" w:type="dxa"/>
            <w:tcBorders>
              <w:left w:val="single" w:sz="12" w:space="0" w:color="auto"/>
            </w:tcBorders>
          </w:tcPr>
          <w:p w14:paraId="61357029" w14:textId="77777777" w:rsidR="00F76EA9" w:rsidRPr="00DF3825" w:rsidRDefault="00F76EA9" w:rsidP="00EF3991">
            <w:pPr>
              <w:jc w:val="center"/>
              <w:rPr>
                <w:b/>
                <w:sz w:val="20"/>
                <w:szCs w:val="20"/>
              </w:rPr>
            </w:pPr>
          </w:p>
        </w:tc>
      </w:tr>
      <w:tr w:rsidR="00F76EA9" w14:paraId="455C3CEF" w14:textId="77777777" w:rsidTr="004300D5">
        <w:tc>
          <w:tcPr>
            <w:tcW w:w="1017" w:type="dxa"/>
          </w:tcPr>
          <w:p w14:paraId="4D01C765" w14:textId="77777777" w:rsidR="00F76EA9" w:rsidRPr="002E27E2" w:rsidRDefault="00F76EA9" w:rsidP="00EF3991">
            <w:pPr>
              <w:rPr>
                <w:b/>
              </w:rPr>
            </w:pPr>
          </w:p>
        </w:tc>
        <w:tc>
          <w:tcPr>
            <w:tcW w:w="6663" w:type="dxa"/>
            <w:tcBorders>
              <w:right w:val="single" w:sz="12" w:space="0" w:color="auto"/>
            </w:tcBorders>
          </w:tcPr>
          <w:p w14:paraId="584B407C" w14:textId="77777777" w:rsidR="00F76EA9" w:rsidRPr="002E27E2" w:rsidRDefault="00F76EA9" w:rsidP="00EF3991">
            <w:pPr>
              <w:rPr>
                <w:b/>
              </w:rPr>
            </w:pPr>
          </w:p>
        </w:tc>
        <w:tc>
          <w:tcPr>
            <w:tcW w:w="1346" w:type="dxa"/>
            <w:tcBorders>
              <w:left w:val="single" w:sz="12" w:space="0" w:color="auto"/>
            </w:tcBorders>
          </w:tcPr>
          <w:p w14:paraId="59F5CA3C" w14:textId="77777777" w:rsidR="00F76EA9" w:rsidRPr="00DF3825" w:rsidRDefault="00F76EA9" w:rsidP="00EF3991">
            <w:pPr>
              <w:jc w:val="center"/>
              <w:rPr>
                <w:b/>
                <w:sz w:val="20"/>
                <w:szCs w:val="20"/>
              </w:rPr>
            </w:pPr>
          </w:p>
        </w:tc>
      </w:tr>
      <w:tr w:rsidR="00F76EA9" w14:paraId="023AE0A4" w14:textId="77777777" w:rsidTr="004300D5">
        <w:tc>
          <w:tcPr>
            <w:tcW w:w="1017" w:type="dxa"/>
          </w:tcPr>
          <w:p w14:paraId="12275427" w14:textId="77777777" w:rsidR="00F76EA9" w:rsidRPr="002E27E2" w:rsidRDefault="00F76EA9" w:rsidP="00EF3991">
            <w:pPr>
              <w:rPr>
                <w:b/>
              </w:rPr>
            </w:pPr>
          </w:p>
        </w:tc>
        <w:tc>
          <w:tcPr>
            <w:tcW w:w="6663" w:type="dxa"/>
            <w:tcBorders>
              <w:right w:val="single" w:sz="12" w:space="0" w:color="auto"/>
            </w:tcBorders>
          </w:tcPr>
          <w:p w14:paraId="6EBCFA03" w14:textId="77777777" w:rsidR="00F76EA9" w:rsidRDefault="00F76EA9" w:rsidP="00F76EA9">
            <w:pPr>
              <w:jc w:val="both"/>
              <w:rPr>
                <w:bCs/>
              </w:rPr>
            </w:pPr>
            <w:r>
              <w:rPr>
                <w:bCs/>
              </w:rPr>
              <w:t>The Clerk indicated that the cost of the newsletter would probably rise and was already above the £6,000 allocation</w:t>
            </w:r>
            <w:r w:rsidR="00F037C7">
              <w:rPr>
                <w:bCs/>
              </w:rPr>
              <w:t>.</w:t>
            </w:r>
          </w:p>
          <w:p w14:paraId="67DD23FF" w14:textId="77777777" w:rsidR="00F037C7" w:rsidRDefault="00F037C7" w:rsidP="00F76EA9">
            <w:pPr>
              <w:jc w:val="both"/>
              <w:rPr>
                <w:bCs/>
              </w:rPr>
            </w:pPr>
          </w:p>
          <w:p w14:paraId="09D405E8" w14:textId="5430D2FA" w:rsidR="00F037C7" w:rsidRPr="00F76EA9" w:rsidRDefault="00F037C7" w:rsidP="00F76EA9">
            <w:pPr>
              <w:jc w:val="both"/>
              <w:rPr>
                <w:bCs/>
              </w:rPr>
            </w:pPr>
            <w:r>
              <w:rPr>
                <w:bCs/>
              </w:rPr>
              <w:t>It was agreed to lower the publicity budget from £500 to £100 and to up the Newsletter budget from £6000 to £6400.</w:t>
            </w:r>
          </w:p>
        </w:tc>
        <w:tc>
          <w:tcPr>
            <w:tcW w:w="1346" w:type="dxa"/>
            <w:tcBorders>
              <w:left w:val="single" w:sz="12" w:space="0" w:color="auto"/>
            </w:tcBorders>
          </w:tcPr>
          <w:p w14:paraId="344A310C" w14:textId="77777777" w:rsidR="00F76EA9" w:rsidRDefault="00F76EA9" w:rsidP="00EF3991">
            <w:pPr>
              <w:jc w:val="center"/>
              <w:rPr>
                <w:b/>
                <w:sz w:val="20"/>
                <w:szCs w:val="20"/>
              </w:rPr>
            </w:pPr>
          </w:p>
          <w:p w14:paraId="77F4E55B" w14:textId="77777777" w:rsidR="007E740A" w:rsidRDefault="007E740A" w:rsidP="00EF3991">
            <w:pPr>
              <w:jc w:val="center"/>
              <w:rPr>
                <w:b/>
                <w:sz w:val="20"/>
                <w:szCs w:val="20"/>
              </w:rPr>
            </w:pPr>
          </w:p>
          <w:p w14:paraId="3C01C61C" w14:textId="77777777" w:rsidR="007E740A" w:rsidRDefault="007E740A" w:rsidP="00EF3991">
            <w:pPr>
              <w:jc w:val="center"/>
              <w:rPr>
                <w:b/>
                <w:sz w:val="20"/>
                <w:szCs w:val="20"/>
              </w:rPr>
            </w:pPr>
          </w:p>
          <w:p w14:paraId="1D2C0730" w14:textId="77777777" w:rsidR="007E740A" w:rsidRDefault="007E740A" w:rsidP="00EF3991">
            <w:pPr>
              <w:jc w:val="center"/>
              <w:rPr>
                <w:b/>
                <w:sz w:val="20"/>
                <w:szCs w:val="20"/>
              </w:rPr>
            </w:pPr>
          </w:p>
          <w:p w14:paraId="25F34F6D" w14:textId="2B19F07F" w:rsidR="007E740A" w:rsidRPr="00DF3825" w:rsidRDefault="007E740A" w:rsidP="00EF3991">
            <w:pPr>
              <w:jc w:val="center"/>
              <w:rPr>
                <w:b/>
                <w:sz w:val="20"/>
                <w:szCs w:val="20"/>
              </w:rPr>
            </w:pPr>
            <w:r>
              <w:rPr>
                <w:b/>
                <w:sz w:val="20"/>
                <w:szCs w:val="20"/>
              </w:rPr>
              <w:t>Finance</w:t>
            </w:r>
          </w:p>
        </w:tc>
      </w:tr>
      <w:tr w:rsidR="009E4D24" w14:paraId="6C67D8AE" w14:textId="77777777" w:rsidTr="004300D5">
        <w:tc>
          <w:tcPr>
            <w:tcW w:w="1017" w:type="dxa"/>
          </w:tcPr>
          <w:p w14:paraId="41E05182" w14:textId="15858683" w:rsidR="009E4D24" w:rsidRPr="002E27E2" w:rsidRDefault="009E4D24" w:rsidP="00EF3991">
            <w:pPr>
              <w:rPr>
                <w:b/>
              </w:rPr>
            </w:pPr>
          </w:p>
        </w:tc>
        <w:tc>
          <w:tcPr>
            <w:tcW w:w="6663" w:type="dxa"/>
            <w:tcBorders>
              <w:right w:val="single" w:sz="12" w:space="0" w:color="auto"/>
            </w:tcBorders>
          </w:tcPr>
          <w:p w14:paraId="55A3B4BA" w14:textId="3E85FF2B" w:rsidR="009E4D24" w:rsidRPr="002E27E2" w:rsidRDefault="009E4D24" w:rsidP="00EF3991">
            <w:pPr>
              <w:rPr>
                <w:b/>
              </w:rPr>
            </w:pPr>
          </w:p>
        </w:tc>
        <w:tc>
          <w:tcPr>
            <w:tcW w:w="1346" w:type="dxa"/>
            <w:tcBorders>
              <w:left w:val="single" w:sz="12" w:space="0" w:color="auto"/>
            </w:tcBorders>
          </w:tcPr>
          <w:p w14:paraId="04592EDF" w14:textId="77777777" w:rsidR="009E4D24" w:rsidRPr="00DF3825" w:rsidRDefault="009E4D24" w:rsidP="00EF3991">
            <w:pPr>
              <w:jc w:val="center"/>
              <w:rPr>
                <w:b/>
                <w:sz w:val="20"/>
                <w:szCs w:val="20"/>
              </w:rPr>
            </w:pPr>
          </w:p>
        </w:tc>
      </w:tr>
      <w:tr w:rsidR="009E4D24" w14:paraId="5B9C59B3" w14:textId="77777777" w:rsidTr="004300D5">
        <w:tc>
          <w:tcPr>
            <w:tcW w:w="1017" w:type="dxa"/>
          </w:tcPr>
          <w:p w14:paraId="3000A4C1" w14:textId="1939901E" w:rsidR="009E4D24" w:rsidRDefault="001C637B" w:rsidP="00EF3991">
            <w:pPr>
              <w:rPr>
                <w:b/>
              </w:rPr>
            </w:pPr>
            <w:r>
              <w:rPr>
                <w:b/>
              </w:rPr>
              <w:t>21.08</w:t>
            </w:r>
          </w:p>
        </w:tc>
        <w:tc>
          <w:tcPr>
            <w:tcW w:w="6663" w:type="dxa"/>
            <w:tcBorders>
              <w:right w:val="single" w:sz="12" w:space="0" w:color="auto"/>
            </w:tcBorders>
          </w:tcPr>
          <w:p w14:paraId="23BD3A42" w14:textId="1987CC80" w:rsidR="009E4D24" w:rsidRDefault="00FB3801" w:rsidP="00EF3991">
            <w:pPr>
              <w:jc w:val="both"/>
              <w:rPr>
                <w:b/>
              </w:rPr>
            </w:pPr>
            <w:r>
              <w:rPr>
                <w:b/>
              </w:rPr>
              <w:t xml:space="preserve">REVIEW/REVAMP OF </w:t>
            </w:r>
            <w:r w:rsidR="009E4D24">
              <w:rPr>
                <w:b/>
              </w:rPr>
              <w:t xml:space="preserve">NEWSLETTER </w:t>
            </w:r>
            <w:r>
              <w:rPr>
                <w:b/>
              </w:rPr>
              <w:t xml:space="preserve">AND TIMETABLE FOR </w:t>
            </w:r>
            <w:r w:rsidR="009E4D24">
              <w:rPr>
                <w:b/>
              </w:rPr>
              <w:t>SPRING/SUMMER 202</w:t>
            </w:r>
            <w:r>
              <w:rPr>
                <w:b/>
              </w:rPr>
              <w:t>2</w:t>
            </w:r>
          </w:p>
        </w:tc>
        <w:tc>
          <w:tcPr>
            <w:tcW w:w="1346" w:type="dxa"/>
            <w:tcBorders>
              <w:left w:val="single" w:sz="12" w:space="0" w:color="auto"/>
            </w:tcBorders>
          </w:tcPr>
          <w:p w14:paraId="2D70CE05" w14:textId="77777777" w:rsidR="009E4D24" w:rsidRPr="00DF3825" w:rsidRDefault="009E4D24" w:rsidP="00EF3991">
            <w:pPr>
              <w:jc w:val="center"/>
              <w:rPr>
                <w:b/>
                <w:sz w:val="20"/>
                <w:szCs w:val="20"/>
              </w:rPr>
            </w:pPr>
          </w:p>
        </w:tc>
      </w:tr>
      <w:tr w:rsidR="009E4D24" w14:paraId="29F0D219" w14:textId="77777777" w:rsidTr="004300D5">
        <w:tc>
          <w:tcPr>
            <w:tcW w:w="1017" w:type="dxa"/>
          </w:tcPr>
          <w:p w14:paraId="3FB897BD" w14:textId="5B75B09B" w:rsidR="009E4D24" w:rsidRPr="004F7DD8" w:rsidRDefault="009E4D24" w:rsidP="00EF3991">
            <w:pPr>
              <w:rPr>
                <w:b/>
              </w:rPr>
            </w:pPr>
          </w:p>
        </w:tc>
        <w:tc>
          <w:tcPr>
            <w:tcW w:w="6663" w:type="dxa"/>
            <w:tcBorders>
              <w:right w:val="single" w:sz="12" w:space="0" w:color="auto"/>
            </w:tcBorders>
          </w:tcPr>
          <w:p w14:paraId="27A20E8B" w14:textId="4D051CE0" w:rsidR="009E4D24" w:rsidRDefault="009E4D24" w:rsidP="00EF3991">
            <w:pPr>
              <w:jc w:val="both"/>
              <w:rPr>
                <w:b/>
              </w:rPr>
            </w:pPr>
          </w:p>
        </w:tc>
        <w:tc>
          <w:tcPr>
            <w:tcW w:w="1346" w:type="dxa"/>
            <w:tcBorders>
              <w:left w:val="single" w:sz="12" w:space="0" w:color="auto"/>
            </w:tcBorders>
          </w:tcPr>
          <w:p w14:paraId="0F14BF05" w14:textId="77777777" w:rsidR="009E4D24" w:rsidRPr="00DF3825" w:rsidRDefault="009E4D24" w:rsidP="00EF3991">
            <w:pPr>
              <w:jc w:val="center"/>
              <w:rPr>
                <w:b/>
                <w:sz w:val="20"/>
                <w:szCs w:val="20"/>
              </w:rPr>
            </w:pPr>
          </w:p>
        </w:tc>
      </w:tr>
      <w:tr w:rsidR="009E4D24" w14:paraId="627973A8" w14:textId="77777777" w:rsidTr="004300D5">
        <w:tc>
          <w:tcPr>
            <w:tcW w:w="1017" w:type="dxa"/>
          </w:tcPr>
          <w:p w14:paraId="7ECCFC2A" w14:textId="77777777" w:rsidR="009E4D24" w:rsidRPr="004F7DD8" w:rsidRDefault="009E4D24" w:rsidP="00EF3991">
            <w:pPr>
              <w:rPr>
                <w:b/>
              </w:rPr>
            </w:pPr>
          </w:p>
        </w:tc>
        <w:tc>
          <w:tcPr>
            <w:tcW w:w="6663" w:type="dxa"/>
            <w:tcBorders>
              <w:right w:val="single" w:sz="12" w:space="0" w:color="auto"/>
            </w:tcBorders>
          </w:tcPr>
          <w:p w14:paraId="48EFACA5" w14:textId="4C22F3B2" w:rsidR="00A10941" w:rsidRDefault="00D15541" w:rsidP="00BE0EF4">
            <w:pPr>
              <w:jc w:val="both"/>
              <w:rPr>
                <w:bCs/>
              </w:rPr>
            </w:pPr>
            <w:r>
              <w:rPr>
                <w:bCs/>
              </w:rPr>
              <w:t xml:space="preserve">It was noted that the Newsletter was looking a little dated. </w:t>
            </w:r>
            <w:r w:rsidR="00A10941">
              <w:rPr>
                <w:bCs/>
              </w:rPr>
              <w:t xml:space="preserve"> Social media was a powerful tool</w:t>
            </w:r>
            <w:r w:rsidR="001D0F2F">
              <w:rPr>
                <w:bCs/>
              </w:rPr>
              <w:t xml:space="preserve"> which the parish Council is making more use of</w:t>
            </w:r>
            <w:r w:rsidR="00A10941">
              <w:rPr>
                <w:bCs/>
              </w:rPr>
              <w:t xml:space="preserve"> however the Council was obliged to issue a newsletter </w:t>
            </w:r>
            <w:r w:rsidR="001D0F2F">
              <w:rPr>
                <w:bCs/>
              </w:rPr>
              <w:t xml:space="preserve">to each household </w:t>
            </w:r>
            <w:r w:rsidR="00A10941">
              <w:rPr>
                <w:bCs/>
              </w:rPr>
              <w:t xml:space="preserve">at least once per year. </w:t>
            </w:r>
          </w:p>
          <w:p w14:paraId="1588406F" w14:textId="77777777" w:rsidR="00A10941" w:rsidRDefault="00A10941" w:rsidP="00BE0EF4">
            <w:pPr>
              <w:jc w:val="both"/>
              <w:rPr>
                <w:bCs/>
              </w:rPr>
            </w:pPr>
          </w:p>
          <w:p w14:paraId="39B31F2D" w14:textId="2DBF0DFC" w:rsidR="00BE0EF4" w:rsidRDefault="00D15541" w:rsidP="00BE0EF4">
            <w:pPr>
              <w:jc w:val="both"/>
              <w:rPr>
                <w:bCs/>
              </w:rPr>
            </w:pPr>
            <w:r>
              <w:rPr>
                <w:bCs/>
              </w:rPr>
              <w:t xml:space="preserve">The Clerk advised the Members that some pages were included by law such as the Members page </w:t>
            </w:r>
            <w:r w:rsidR="00AB4C03">
              <w:rPr>
                <w:bCs/>
              </w:rPr>
              <w:t>Chairman’s</w:t>
            </w:r>
            <w:r>
              <w:rPr>
                <w:bCs/>
              </w:rPr>
              <w:t xml:space="preserve"> address and information on the Precept/</w:t>
            </w:r>
            <w:r w:rsidR="00B94160">
              <w:rPr>
                <w:bCs/>
              </w:rPr>
              <w:t>B</w:t>
            </w:r>
            <w:r>
              <w:rPr>
                <w:bCs/>
              </w:rPr>
              <w:t>udget</w:t>
            </w:r>
            <w:r w:rsidR="00AB4C03">
              <w:rPr>
                <w:bCs/>
              </w:rPr>
              <w:t>. The rest of the Newsletter was open for change.</w:t>
            </w:r>
          </w:p>
          <w:p w14:paraId="062333CB" w14:textId="448F341E" w:rsidR="00FB3801" w:rsidRDefault="00FB3801" w:rsidP="00BE0EF4">
            <w:pPr>
              <w:jc w:val="both"/>
              <w:rPr>
                <w:bCs/>
              </w:rPr>
            </w:pPr>
          </w:p>
          <w:p w14:paraId="44CF3120" w14:textId="05976F8A" w:rsidR="00B94160" w:rsidRDefault="00B94160" w:rsidP="00BE0EF4">
            <w:pPr>
              <w:jc w:val="both"/>
              <w:rPr>
                <w:bCs/>
              </w:rPr>
            </w:pPr>
            <w:r>
              <w:rPr>
                <w:bCs/>
              </w:rPr>
              <w:t>A number of suggestions were tabled including asking each Councillor to submit an article and for each Chairman of the Committees to also submit an article. There should be more promotion of schools and community groups.</w:t>
            </w:r>
          </w:p>
          <w:p w14:paraId="1D9EBB81" w14:textId="6D8C0A71" w:rsidR="00B94160" w:rsidRDefault="00B94160" w:rsidP="00BE0EF4">
            <w:pPr>
              <w:jc w:val="both"/>
              <w:rPr>
                <w:bCs/>
              </w:rPr>
            </w:pPr>
          </w:p>
          <w:p w14:paraId="3079954D" w14:textId="2A73621D" w:rsidR="00B94160" w:rsidRDefault="00B94160" w:rsidP="00BE0EF4">
            <w:pPr>
              <w:jc w:val="both"/>
              <w:rPr>
                <w:bCs/>
              </w:rPr>
            </w:pPr>
            <w:r>
              <w:rPr>
                <w:bCs/>
              </w:rPr>
              <w:t>The Clerk thanked all those who have submitted articles such as Mrs Alison Whitham</w:t>
            </w:r>
            <w:r w:rsidR="00087FA0">
              <w:rPr>
                <w:bCs/>
              </w:rPr>
              <w:t xml:space="preserve"> and other Councillors who have submitted articles on a regular basis.</w:t>
            </w:r>
          </w:p>
          <w:p w14:paraId="0C5FBAA9" w14:textId="77777777" w:rsidR="00FB3801" w:rsidRDefault="00FB3801" w:rsidP="00BE0EF4">
            <w:pPr>
              <w:jc w:val="both"/>
              <w:rPr>
                <w:bCs/>
              </w:rPr>
            </w:pPr>
          </w:p>
          <w:p w14:paraId="4F88AE00" w14:textId="6B43B299" w:rsidR="00FB3801" w:rsidRDefault="00FB3801" w:rsidP="00FB3801">
            <w:pPr>
              <w:jc w:val="both"/>
              <w:rPr>
                <w:bCs/>
              </w:rPr>
            </w:pPr>
            <w:r>
              <w:rPr>
                <w:bCs/>
              </w:rPr>
              <w:t>The deadline for the publication of the Summer edition was agreed on the understanding that the Newsletter would be the main promotional tool for the Summer Fair on Saturday 25</w:t>
            </w:r>
            <w:r w:rsidRPr="00847FD5">
              <w:rPr>
                <w:bCs/>
                <w:vertAlign w:val="superscript"/>
              </w:rPr>
              <w:t>th</w:t>
            </w:r>
            <w:r>
              <w:rPr>
                <w:bCs/>
              </w:rPr>
              <w:t xml:space="preserve"> June 2022.</w:t>
            </w:r>
          </w:p>
          <w:p w14:paraId="49881037" w14:textId="77777777" w:rsidR="00FB3801" w:rsidRDefault="00FB3801" w:rsidP="00FB3801">
            <w:pPr>
              <w:jc w:val="both"/>
              <w:rPr>
                <w:bCs/>
              </w:rPr>
            </w:pPr>
          </w:p>
          <w:p w14:paraId="03E2DC22" w14:textId="0786FF99" w:rsidR="00FB3801" w:rsidRPr="0012010A" w:rsidRDefault="00FB3801" w:rsidP="00FB3801">
            <w:pPr>
              <w:jc w:val="both"/>
              <w:rPr>
                <w:b/>
              </w:rPr>
            </w:pPr>
            <w:r w:rsidRPr="0012010A">
              <w:rPr>
                <w:b/>
              </w:rPr>
              <w:t>The</w:t>
            </w:r>
            <w:r w:rsidR="007A1323">
              <w:rPr>
                <w:b/>
              </w:rPr>
              <w:t xml:space="preserve"> proposed</w:t>
            </w:r>
            <w:r w:rsidRPr="0012010A">
              <w:rPr>
                <w:b/>
              </w:rPr>
              <w:t xml:space="preserve"> timeline dates </w:t>
            </w:r>
            <w:r w:rsidR="00183A7F">
              <w:rPr>
                <w:b/>
              </w:rPr>
              <w:t>were</w:t>
            </w:r>
            <w:r w:rsidRPr="0012010A">
              <w:rPr>
                <w:b/>
              </w:rPr>
              <w:t xml:space="preserve"> as follows:</w:t>
            </w:r>
          </w:p>
          <w:p w14:paraId="3123C923" w14:textId="77777777" w:rsidR="00FB3801" w:rsidRPr="00FE0B90" w:rsidRDefault="00FB3801" w:rsidP="00FB3801">
            <w:pPr>
              <w:pStyle w:val="xmsonormal"/>
              <w:jc w:val="both"/>
              <w:rPr>
                <w:rFonts w:ascii="Arial" w:hAnsi="Arial" w:cs="Arial"/>
                <w:sz w:val="24"/>
                <w:szCs w:val="24"/>
              </w:rPr>
            </w:pPr>
          </w:p>
          <w:p w14:paraId="44E813D0" w14:textId="34C28EEC" w:rsidR="00FB3801" w:rsidRPr="007E740A" w:rsidRDefault="00FB3801" w:rsidP="00FB3801">
            <w:pPr>
              <w:pStyle w:val="xmsolistparagraph"/>
              <w:numPr>
                <w:ilvl w:val="0"/>
                <w:numId w:val="7"/>
              </w:numPr>
              <w:tabs>
                <w:tab w:val="clear" w:pos="720"/>
              </w:tabs>
              <w:spacing w:before="0" w:beforeAutospacing="0" w:after="0" w:afterAutospacing="0" w:line="252" w:lineRule="auto"/>
              <w:ind w:left="151" w:hanging="142"/>
              <w:jc w:val="both"/>
              <w:rPr>
                <w:rFonts w:ascii="Arial" w:eastAsia="Times New Roman" w:hAnsi="Arial" w:cs="Arial"/>
              </w:rPr>
            </w:pPr>
            <w:r w:rsidRPr="007E740A">
              <w:rPr>
                <w:rFonts w:ascii="Arial" w:eastAsia="Times New Roman" w:hAnsi="Arial" w:cs="Arial"/>
              </w:rPr>
              <w:t xml:space="preserve">Deadline for submission of articles to Clerk – </w:t>
            </w:r>
            <w:r w:rsidR="00535867" w:rsidRPr="007E740A">
              <w:rPr>
                <w:rFonts w:ascii="Arial" w:eastAsia="Times New Roman" w:hAnsi="Arial" w:cs="Arial"/>
              </w:rPr>
              <w:t>Fri 6</w:t>
            </w:r>
            <w:r w:rsidR="00535867" w:rsidRPr="007E740A">
              <w:rPr>
                <w:rFonts w:ascii="Arial" w:eastAsia="Times New Roman" w:hAnsi="Arial" w:cs="Arial"/>
                <w:vertAlign w:val="superscript"/>
              </w:rPr>
              <w:t>th</w:t>
            </w:r>
            <w:r w:rsidR="00535867" w:rsidRPr="007E740A">
              <w:rPr>
                <w:rFonts w:ascii="Arial" w:eastAsia="Times New Roman" w:hAnsi="Arial" w:cs="Arial"/>
              </w:rPr>
              <w:t xml:space="preserve"> May</w:t>
            </w:r>
            <w:r w:rsidR="007E740A" w:rsidRPr="007E740A">
              <w:rPr>
                <w:rFonts w:ascii="Arial" w:eastAsia="Times New Roman" w:hAnsi="Arial" w:cs="Arial"/>
              </w:rPr>
              <w:t xml:space="preserve"> 2022</w:t>
            </w:r>
          </w:p>
          <w:p w14:paraId="5D7D1777" w14:textId="77777777" w:rsidR="007E740A" w:rsidRDefault="00FB3801" w:rsidP="00FB3801">
            <w:pPr>
              <w:pStyle w:val="xmsolistparagraph"/>
              <w:numPr>
                <w:ilvl w:val="0"/>
                <w:numId w:val="7"/>
              </w:numPr>
              <w:spacing w:before="0" w:beforeAutospacing="0" w:after="0" w:afterAutospacing="0" w:line="252" w:lineRule="auto"/>
              <w:ind w:left="151" w:hanging="142"/>
              <w:jc w:val="both"/>
              <w:rPr>
                <w:rFonts w:ascii="Arial" w:eastAsia="Times New Roman" w:hAnsi="Arial" w:cs="Arial"/>
              </w:rPr>
            </w:pPr>
            <w:r w:rsidRPr="007E740A">
              <w:rPr>
                <w:rFonts w:ascii="Arial" w:eastAsia="Times New Roman" w:hAnsi="Arial" w:cs="Arial"/>
              </w:rPr>
              <w:t xml:space="preserve">Newsletter Content agreed – </w:t>
            </w:r>
            <w:r w:rsidR="00535867" w:rsidRPr="007E740A">
              <w:rPr>
                <w:rFonts w:ascii="Arial" w:eastAsia="Times New Roman" w:hAnsi="Arial" w:cs="Arial"/>
              </w:rPr>
              <w:t>Mon 9</w:t>
            </w:r>
            <w:r w:rsidR="00535867" w:rsidRPr="007E740A">
              <w:rPr>
                <w:rFonts w:ascii="Arial" w:eastAsia="Times New Roman" w:hAnsi="Arial" w:cs="Arial"/>
                <w:vertAlign w:val="superscript"/>
              </w:rPr>
              <w:t>th</w:t>
            </w:r>
            <w:r w:rsidR="00535867" w:rsidRPr="007E740A">
              <w:rPr>
                <w:rFonts w:ascii="Arial" w:eastAsia="Times New Roman" w:hAnsi="Arial" w:cs="Arial"/>
              </w:rPr>
              <w:t xml:space="preserve"> May – 13</w:t>
            </w:r>
            <w:r w:rsidR="00535867" w:rsidRPr="007E740A">
              <w:rPr>
                <w:rFonts w:ascii="Arial" w:eastAsia="Times New Roman" w:hAnsi="Arial" w:cs="Arial"/>
                <w:vertAlign w:val="superscript"/>
              </w:rPr>
              <w:t>th</w:t>
            </w:r>
            <w:r w:rsidR="00535867" w:rsidRPr="007E740A">
              <w:rPr>
                <w:rFonts w:ascii="Arial" w:eastAsia="Times New Roman" w:hAnsi="Arial" w:cs="Arial"/>
              </w:rPr>
              <w:t xml:space="preserve"> May 2022</w:t>
            </w:r>
            <w:r w:rsidRPr="007E740A">
              <w:rPr>
                <w:rFonts w:ascii="Arial" w:eastAsia="Times New Roman" w:hAnsi="Arial" w:cs="Arial"/>
              </w:rPr>
              <w:t xml:space="preserve"> </w:t>
            </w:r>
          </w:p>
          <w:p w14:paraId="164CF313" w14:textId="622917A6" w:rsidR="00FB3801" w:rsidRPr="007E740A" w:rsidRDefault="00FB3801" w:rsidP="007E740A">
            <w:pPr>
              <w:pStyle w:val="xmsolistparagraph"/>
              <w:spacing w:before="0" w:beforeAutospacing="0" w:after="0" w:afterAutospacing="0" w:line="252" w:lineRule="auto"/>
              <w:ind w:left="151"/>
              <w:jc w:val="both"/>
              <w:rPr>
                <w:rFonts w:ascii="Arial" w:eastAsia="Times New Roman" w:hAnsi="Arial" w:cs="Arial"/>
              </w:rPr>
            </w:pPr>
            <w:r w:rsidRPr="007E740A">
              <w:rPr>
                <w:rFonts w:ascii="Arial" w:eastAsia="Times New Roman" w:hAnsi="Arial" w:cs="Arial"/>
              </w:rPr>
              <w:t>(</w:t>
            </w:r>
            <w:r w:rsidR="00535867" w:rsidRPr="007E740A">
              <w:rPr>
                <w:rFonts w:ascii="Arial" w:eastAsia="Times New Roman" w:hAnsi="Arial" w:cs="Arial"/>
              </w:rPr>
              <w:t xml:space="preserve">5 </w:t>
            </w:r>
            <w:r w:rsidRPr="007E740A">
              <w:rPr>
                <w:rFonts w:ascii="Arial" w:eastAsia="Times New Roman" w:hAnsi="Arial" w:cs="Arial"/>
              </w:rPr>
              <w:t>working days)</w:t>
            </w:r>
          </w:p>
          <w:p w14:paraId="2115D195" w14:textId="0B32F2AA" w:rsidR="00FB3801" w:rsidRPr="007E740A" w:rsidRDefault="00FB3801" w:rsidP="00FB3801">
            <w:pPr>
              <w:pStyle w:val="xmsolistparagraph"/>
              <w:numPr>
                <w:ilvl w:val="0"/>
                <w:numId w:val="7"/>
              </w:numPr>
              <w:spacing w:before="0" w:beforeAutospacing="0" w:after="0" w:afterAutospacing="0" w:line="252" w:lineRule="auto"/>
              <w:ind w:left="151" w:hanging="142"/>
              <w:jc w:val="both"/>
              <w:rPr>
                <w:rFonts w:ascii="Arial" w:eastAsia="Times New Roman" w:hAnsi="Arial" w:cs="Arial"/>
              </w:rPr>
            </w:pPr>
            <w:r w:rsidRPr="007E740A">
              <w:rPr>
                <w:rFonts w:ascii="Arial" w:eastAsia="Times New Roman" w:hAnsi="Arial" w:cs="Arial"/>
              </w:rPr>
              <w:t xml:space="preserve">Newsletter Design – </w:t>
            </w:r>
            <w:r w:rsidR="00535867" w:rsidRPr="007E740A">
              <w:rPr>
                <w:rFonts w:ascii="Arial" w:eastAsia="Times New Roman" w:hAnsi="Arial" w:cs="Arial"/>
              </w:rPr>
              <w:t>16</w:t>
            </w:r>
            <w:r w:rsidR="00535867" w:rsidRPr="007E740A">
              <w:rPr>
                <w:rFonts w:ascii="Arial" w:eastAsia="Times New Roman" w:hAnsi="Arial" w:cs="Arial"/>
                <w:vertAlign w:val="superscript"/>
              </w:rPr>
              <w:t>th</w:t>
            </w:r>
            <w:r w:rsidR="00535867" w:rsidRPr="007E740A">
              <w:rPr>
                <w:rFonts w:ascii="Arial" w:eastAsia="Times New Roman" w:hAnsi="Arial" w:cs="Arial"/>
              </w:rPr>
              <w:t xml:space="preserve"> May</w:t>
            </w:r>
            <w:r w:rsidR="007A1323" w:rsidRPr="007E740A">
              <w:rPr>
                <w:rFonts w:ascii="Arial" w:eastAsia="Times New Roman" w:hAnsi="Arial" w:cs="Arial"/>
              </w:rPr>
              <w:t xml:space="preserve"> - </w:t>
            </w:r>
            <w:r w:rsidR="00535867" w:rsidRPr="007E740A">
              <w:rPr>
                <w:rFonts w:ascii="Arial" w:eastAsia="Times New Roman" w:hAnsi="Arial" w:cs="Arial"/>
              </w:rPr>
              <w:t>20</w:t>
            </w:r>
            <w:r w:rsidR="00535867" w:rsidRPr="007E740A">
              <w:rPr>
                <w:rFonts w:ascii="Arial" w:eastAsia="Times New Roman" w:hAnsi="Arial" w:cs="Arial"/>
                <w:vertAlign w:val="superscript"/>
              </w:rPr>
              <w:t>th</w:t>
            </w:r>
            <w:r w:rsidR="00535867" w:rsidRPr="007E740A">
              <w:rPr>
                <w:rFonts w:ascii="Arial" w:eastAsia="Times New Roman" w:hAnsi="Arial" w:cs="Arial"/>
              </w:rPr>
              <w:t xml:space="preserve"> May 2022</w:t>
            </w:r>
            <w:r w:rsidRPr="007E740A">
              <w:rPr>
                <w:rFonts w:ascii="Arial" w:eastAsia="Times New Roman" w:hAnsi="Arial" w:cs="Arial"/>
              </w:rPr>
              <w:t xml:space="preserve"> (</w:t>
            </w:r>
            <w:r w:rsidR="00535867" w:rsidRPr="007E740A">
              <w:rPr>
                <w:rFonts w:ascii="Arial" w:eastAsia="Times New Roman" w:hAnsi="Arial" w:cs="Arial"/>
              </w:rPr>
              <w:t>5</w:t>
            </w:r>
            <w:r w:rsidRPr="007E740A">
              <w:rPr>
                <w:rFonts w:ascii="Arial" w:eastAsia="Times New Roman" w:hAnsi="Arial" w:cs="Arial"/>
              </w:rPr>
              <w:t xml:space="preserve"> working days)</w:t>
            </w:r>
          </w:p>
          <w:p w14:paraId="5D160503" w14:textId="43F9FC5A" w:rsidR="00FB3801" w:rsidRPr="007E740A" w:rsidRDefault="00FB3801" w:rsidP="00FB3801">
            <w:pPr>
              <w:pStyle w:val="xmsolistparagraph"/>
              <w:numPr>
                <w:ilvl w:val="0"/>
                <w:numId w:val="7"/>
              </w:numPr>
              <w:spacing w:before="0" w:beforeAutospacing="0" w:after="0" w:afterAutospacing="0" w:line="252" w:lineRule="auto"/>
              <w:ind w:left="151" w:hanging="142"/>
              <w:jc w:val="both"/>
              <w:rPr>
                <w:rFonts w:ascii="Arial" w:eastAsia="Times New Roman" w:hAnsi="Arial" w:cs="Arial"/>
              </w:rPr>
            </w:pPr>
            <w:r w:rsidRPr="007E740A">
              <w:rPr>
                <w:rFonts w:ascii="Arial" w:eastAsia="Times New Roman" w:hAnsi="Arial" w:cs="Arial"/>
              </w:rPr>
              <w:t xml:space="preserve">Newsletter proofing – </w:t>
            </w:r>
            <w:r w:rsidR="00535867" w:rsidRPr="007E740A">
              <w:rPr>
                <w:rFonts w:ascii="Arial" w:eastAsia="Times New Roman" w:hAnsi="Arial" w:cs="Arial"/>
              </w:rPr>
              <w:t>23</w:t>
            </w:r>
            <w:r w:rsidR="00535867" w:rsidRPr="007E740A">
              <w:rPr>
                <w:rFonts w:ascii="Arial" w:eastAsia="Times New Roman" w:hAnsi="Arial" w:cs="Arial"/>
                <w:vertAlign w:val="superscript"/>
              </w:rPr>
              <w:t>rd</w:t>
            </w:r>
            <w:r w:rsidR="00535867" w:rsidRPr="007E740A">
              <w:rPr>
                <w:rFonts w:ascii="Arial" w:eastAsia="Times New Roman" w:hAnsi="Arial" w:cs="Arial"/>
              </w:rPr>
              <w:t xml:space="preserve"> May – 27</w:t>
            </w:r>
            <w:r w:rsidR="00535867" w:rsidRPr="007E740A">
              <w:rPr>
                <w:rFonts w:ascii="Arial" w:eastAsia="Times New Roman" w:hAnsi="Arial" w:cs="Arial"/>
                <w:vertAlign w:val="superscript"/>
              </w:rPr>
              <w:t>th</w:t>
            </w:r>
            <w:r w:rsidR="00535867" w:rsidRPr="007E740A">
              <w:rPr>
                <w:rFonts w:ascii="Arial" w:eastAsia="Times New Roman" w:hAnsi="Arial" w:cs="Arial"/>
              </w:rPr>
              <w:t xml:space="preserve"> May 2022</w:t>
            </w:r>
            <w:r w:rsidRPr="007E740A">
              <w:rPr>
                <w:rFonts w:ascii="Arial" w:eastAsia="Times New Roman" w:hAnsi="Arial" w:cs="Arial"/>
              </w:rPr>
              <w:t xml:space="preserve"> (5 working days)</w:t>
            </w:r>
          </w:p>
          <w:p w14:paraId="30CB33A9" w14:textId="0086C7F0" w:rsidR="00FB3801" w:rsidRPr="007E740A" w:rsidRDefault="00FB3801" w:rsidP="00FB3801">
            <w:pPr>
              <w:pStyle w:val="xmsolistparagraph"/>
              <w:numPr>
                <w:ilvl w:val="0"/>
                <w:numId w:val="7"/>
              </w:numPr>
              <w:spacing w:before="0" w:beforeAutospacing="0" w:after="0" w:afterAutospacing="0" w:line="252" w:lineRule="auto"/>
              <w:ind w:left="151" w:hanging="142"/>
              <w:jc w:val="both"/>
              <w:rPr>
                <w:rFonts w:ascii="Arial" w:eastAsia="Times New Roman" w:hAnsi="Arial" w:cs="Arial"/>
              </w:rPr>
            </w:pPr>
            <w:r w:rsidRPr="007E740A">
              <w:rPr>
                <w:rFonts w:ascii="Arial" w:eastAsia="Times New Roman" w:hAnsi="Arial" w:cs="Arial"/>
              </w:rPr>
              <w:t xml:space="preserve">Newsletter Printing – </w:t>
            </w:r>
            <w:r w:rsidR="007A1323" w:rsidRPr="007E740A">
              <w:rPr>
                <w:rFonts w:ascii="Arial" w:eastAsia="Times New Roman" w:hAnsi="Arial" w:cs="Arial"/>
              </w:rPr>
              <w:t>30</w:t>
            </w:r>
            <w:r w:rsidR="007A1323" w:rsidRPr="007E740A">
              <w:rPr>
                <w:rFonts w:ascii="Arial" w:eastAsia="Times New Roman" w:hAnsi="Arial" w:cs="Arial"/>
                <w:vertAlign w:val="superscript"/>
              </w:rPr>
              <w:t>th</w:t>
            </w:r>
            <w:r w:rsidR="007A1323" w:rsidRPr="007E740A">
              <w:rPr>
                <w:rFonts w:ascii="Arial" w:eastAsia="Times New Roman" w:hAnsi="Arial" w:cs="Arial"/>
              </w:rPr>
              <w:t xml:space="preserve"> May - 9</w:t>
            </w:r>
            <w:r w:rsidR="007A1323" w:rsidRPr="007E740A">
              <w:rPr>
                <w:rFonts w:ascii="Arial" w:eastAsia="Times New Roman" w:hAnsi="Arial" w:cs="Arial"/>
                <w:vertAlign w:val="superscript"/>
              </w:rPr>
              <w:t>th</w:t>
            </w:r>
            <w:r w:rsidR="007A1323" w:rsidRPr="007E740A">
              <w:rPr>
                <w:rFonts w:ascii="Arial" w:eastAsia="Times New Roman" w:hAnsi="Arial" w:cs="Arial"/>
              </w:rPr>
              <w:t xml:space="preserve"> June 2022</w:t>
            </w:r>
            <w:r w:rsidRPr="007E740A">
              <w:rPr>
                <w:rFonts w:ascii="Arial" w:eastAsia="Times New Roman" w:hAnsi="Arial" w:cs="Arial"/>
              </w:rPr>
              <w:t xml:space="preserve"> (7 working days)</w:t>
            </w:r>
          </w:p>
          <w:p w14:paraId="7E899FA0" w14:textId="05FE583B" w:rsidR="00FB3801" w:rsidRPr="007E740A" w:rsidRDefault="00FB3801" w:rsidP="00FB3801">
            <w:pPr>
              <w:pStyle w:val="xmsolistparagraph"/>
              <w:numPr>
                <w:ilvl w:val="0"/>
                <w:numId w:val="7"/>
              </w:numPr>
              <w:spacing w:before="0" w:beforeAutospacing="0" w:after="160" w:afterAutospacing="0" w:line="252" w:lineRule="auto"/>
              <w:ind w:left="151" w:hanging="142"/>
              <w:jc w:val="both"/>
              <w:rPr>
                <w:rFonts w:ascii="Arial" w:eastAsia="Times New Roman" w:hAnsi="Arial" w:cs="Arial"/>
              </w:rPr>
            </w:pPr>
            <w:r w:rsidRPr="007E740A">
              <w:rPr>
                <w:rFonts w:ascii="Arial" w:eastAsia="Times New Roman" w:hAnsi="Arial" w:cs="Arial"/>
              </w:rPr>
              <w:t>Newsletter Distribution -  </w:t>
            </w:r>
            <w:r w:rsidR="007A1323" w:rsidRPr="007E740A">
              <w:rPr>
                <w:rFonts w:ascii="Arial" w:eastAsia="Times New Roman" w:hAnsi="Arial" w:cs="Arial"/>
              </w:rPr>
              <w:t>13</w:t>
            </w:r>
            <w:r w:rsidR="007A1323" w:rsidRPr="007E740A">
              <w:rPr>
                <w:rFonts w:ascii="Arial" w:eastAsia="Times New Roman" w:hAnsi="Arial" w:cs="Arial"/>
                <w:vertAlign w:val="superscript"/>
              </w:rPr>
              <w:t>th</w:t>
            </w:r>
            <w:r w:rsidR="007A1323" w:rsidRPr="007E740A">
              <w:rPr>
                <w:rFonts w:ascii="Arial" w:eastAsia="Times New Roman" w:hAnsi="Arial" w:cs="Arial"/>
              </w:rPr>
              <w:t xml:space="preserve"> June - 22</w:t>
            </w:r>
            <w:r w:rsidR="007A1323" w:rsidRPr="007E740A">
              <w:rPr>
                <w:rFonts w:ascii="Arial" w:eastAsia="Times New Roman" w:hAnsi="Arial" w:cs="Arial"/>
                <w:vertAlign w:val="superscript"/>
              </w:rPr>
              <w:t>nd</w:t>
            </w:r>
            <w:r w:rsidR="007A1323" w:rsidRPr="007E740A">
              <w:rPr>
                <w:rFonts w:ascii="Arial" w:eastAsia="Times New Roman" w:hAnsi="Arial" w:cs="Arial"/>
              </w:rPr>
              <w:t xml:space="preserve"> June 2022</w:t>
            </w:r>
            <w:r w:rsidRPr="007E740A">
              <w:rPr>
                <w:rFonts w:ascii="Arial" w:eastAsia="Times New Roman" w:hAnsi="Arial" w:cs="Arial"/>
              </w:rPr>
              <w:t xml:space="preserve"> (10 working days)</w:t>
            </w:r>
          </w:p>
          <w:p w14:paraId="18F2CA5A" w14:textId="3C4CFD51" w:rsidR="00FB3801" w:rsidRPr="007E740A" w:rsidRDefault="007A1323" w:rsidP="00BE0EF4">
            <w:pPr>
              <w:jc w:val="both"/>
              <w:rPr>
                <w:bCs/>
                <w:sz w:val="22"/>
                <w:szCs w:val="22"/>
              </w:rPr>
            </w:pPr>
            <w:r w:rsidRPr="007E740A">
              <w:rPr>
                <w:bCs/>
                <w:sz w:val="22"/>
                <w:szCs w:val="22"/>
              </w:rPr>
              <w:t>Bank Holidays (Thursday 2</w:t>
            </w:r>
            <w:r w:rsidRPr="007E740A">
              <w:rPr>
                <w:bCs/>
                <w:sz w:val="22"/>
                <w:szCs w:val="22"/>
                <w:vertAlign w:val="superscript"/>
              </w:rPr>
              <w:t>nd</w:t>
            </w:r>
            <w:r w:rsidRPr="007E740A">
              <w:rPr>
                <w:bCs/>
                <w:sz w:val="22"/>
                <w:szCs w:val="22"/>
              </w:rPr>
              <w:t xml:space="preserve"> June and Friday 3</w:t>
            </w:r>
            <w:r w:rsidRPr="007E740A">
              <w:rPr>
                <w:bCs/>
                <w:sz w:val="22"/>
                <w:szCs w:val="22"/>
                <w:vertAlign w:val="superscript"/>
              </w:rPr>
              <w:t>rd</w:t>
            </w:r>
            <w:r w:rsidRPr="007E740A">
              <w:rPr>
                <w:bCs/>
                <w:sz w:val="22"/>
                <w:szCs w:val="22"/>
              </w:rPr>
              <w:t xml:space="preserve"> June 2022)</w:t>
            </w:r>
          </w:p>
        </w:tc>
        <w:tc>
          <w:tcPr>
            <w:tcW w:w="1346" w:type="dxa"/>
            <w:tcBorders>
              <w:left w:val="single" w:sz="12" w:space="0" w:color="auto"/>
            </w:tcBorders>
          </w:tcPr>
          <w:p w14:paraId="3549922C" w14:textId="229FDEF3" w:rsidR="00BE0EF4" w:rsidRPr="00DF3825" w:rsidRDefault="00BE0EF4" w:rsidP="00EF3991">
            <w:pPr>
              <w:jc w:val="center"/>
              <w:rPr>
                <w:b/>
                <w:sz w:val="20"/>
                <w:szCs w:val="20"/>
              </w:rPr>
            </w:pPr>
          </w:p>
        </w:tc>
      </w:tr>
      <w:tr w:rsidR="009E4D24" w14:paraId="093FD030" w14:textId="77777777" w:rsidTr="004300D5">
        <w:tc>
          <w:tcPr>
            <w:tcW w:w="1017" w:type="dxa"/>
          </w:tcPr>
          <w:p w14:paraId="41F4352E" w14:textId="77777777" w:rsidR="009E4D24" w:rsidRPr="004F7DD8" w:rsidRDefault="009E4D24" w:rsidP="00EF3991">
            <w:pPr>
              <w:rPr>
                <w:b/>
              </w:rPr>
            </w:pPr>
          </w:p>
        </w:tc>
        <w:tc>
          <w:tcPr>
            <w:tcW w:w="6663" w:type="dxa"/>
            <w:tcBorders>
              <w:right w:val="single" w:sz="12" w:space="0" w:color="auto"/>
            </w:tcBorders>
          </w:tcPr>
          <w:p w14:paraId="2BBCF119" w14:textId="77777777" w:rsidR="009E4D24" w:rsidRDefault="009E4D24" w:rsidP="004F0413">
            <w:pPr>
              <w:jc w:val="both"/>
            </w:pPr>
          </w:p>
          <w:p w14:paraId="71233859" w14:textId="77777777" w:rsidR="0088104A" w:rsidRDefault="0088104A" w:rsidP="004F0413">
            <w:pPr>
              <w:jc w:val="both"/>
            </w:pPr>
          </w:p>
          <w:p w14:paraId="50A90F95" w14:textId="58633633" w:rsidR="0088104A" w:rsidRPr="00EF3991" w:rsidRDefault="0088104A" w:rsidP="004F0413">
            <w:pPr>
              <w:jc w:val="both"/>
            </w:pPr>
          </w:p>
        </w:tc>
        <w:tc>
          <w:tcPr>
            <w:tcW w:w="1346" w:type="dxa"/>
            <w:tcBorders>
              <w:left w:val="single" w:sz="12" w:space="0" w:color="auto"/>
            </w:tcBorders>
          </w:tcPr>
          <w:p w14:paraId="00C7BA39" w14:textId="246B1726" w:rsidR="009E4D24" w:rsidRPr="00DF3825" w:rsidRDefault="009E4D24" w:rsidP="00F9112F">
            <w:pPr>
              <w:rPr>
                <w:b/>
                <w:sz w:val="20"/>
                <w:szCs w:val="20"/>
              </w:rPr>
            </w:pPr>
          </w:p>
        </w:tc>
      </w:tr>
      <w:tr w:rsidR="009E4D24" w14:paraId="1622691F" w14:textId="77777777" w:rsidTr="004300D5">
        <w:tc>
          <w:tcPr>
            <w:tcW w:w="1017" w:type="dxa"/>
          </w:tcPr>
          <w:p w14:paraId="2BC6C3AE" w14:textId="45A4C584" w:rsidR="009E4D24" w:rsidRDefault="001C637B" w:rsidP="00EF3991">
            <w:pPr>
              <w:rPr>
                <w:b/>
              </w:rPr>
            </w:pPr>
            <w:r>
              <w:rPr>
                <w:b/>
              </w:rPr>
              <w:lastRenderedPageBreak/>
              <w:t>21.09</w:t>
            </w:r>
          </w:p>
        </w:tc>
        <w:tc>
          <w:tcPr>
            <w:tcW w:w="6663" w:type="dxa"/>
            <w:tcBorders>
              <w:right w:val="single" w:sz="12" w:space="0" w:color="auto"/>
            </w:tcBorders>
          </w:tcPr>
          <w:p w14:paraId="034DA94E" w14:textId="729AA135" w:rsidR="009E4D24" w:rsidRDefault="009E4D24" w:rsidP="00EF3991">
            <w:pPr>
              <w:jc w:val="both"/>
              <w:rPr>
                <w:b/>
              </w:rPr>
            </w:pPr>
            <w:r>
              <w:rPr>
                <w:b/>
              </w:rPr>
              <w:t>WEBSITE UPDATE</w:t>
            </w:r>
            <w:r w:rsidR="004C13AD">
              <w:rPr>
                <w:b/>
              </w:rPr>
              <w:t>/SOCIAL MEDIA/PUBLICITY UPDATE</w:t>
            </w:r>
          </w:p>
        </w:tc>
        <w:tc>
          <w:tcPr>
            <w:tcW w:w="1346" w:type="dxa"/>
            <w:tcBorders>
              <w:left w:val="single" w:sz="12" w:space="0" w:color="auto"/>
            </w:tcBorders>
          </w:tcPr>
          <w:p w14:paraId="5564C690" w14:textId="77777777" w:rsidR="009E4D24" w:rsidRPr="00DF3825" w:rsidRDefault="009E4D24" w:rsidP="00EF3991">
            <w:pPr>
              <w:jc w:val="center"/>
              <w:rPr>
                <w:b/>
                <w:sz w:val="20"/>
                <w:szCs w:val="20"/>
              </w:rPr>
            </w:pPr>
          </w:p>
        </w:tc>
      </w:tr>
      <w:tr w:rsidR="009E4D24" w14:paraId="30288009" w14:textId="77777777" w:rsidTr="004300D5">
        <w:tc>
          <w:tcPr>
            <w:tcW w:w="1017" w:type="dxa"/>
          </w:tcPr>
          <w:p w14:paraId="441A7C41" w14:textId="5592D342" w:rsidR="009E4D24" w:rsidRDefault="009E4D24" w:rsidP="00EF3991">
            <w:pPr>
              <w:rPr>
                <w:b/>
              </w:rPr>
            </w:pPr>
          </w:p>
        </w:tc>
        <w:tc>
          <w:tcPr>
            <w:tcW w:w="6663" w:type="dxa"/>
            <w:tcBorders>
              <w:right w:val="single" w:sz="12" w:space="0" w:color="auto"/>
            </w:tcBorders>
          </w:tcPr>
          <w:p w14:paraId="471D8F85" w14:textId="7CBF6496" w:rsidR="009E4D24" w:rsidRDefault="009E4D24" w:rsidP="00EF3991">
            <w:pPr>
              <w:jc w:val="both"/>
              <w:rPr>
                <w:b/>
              </w:rPr>
            </w:pPr>
          </w:p>
        </w:tc>
        <w:tc>
          <w:tcPr>
            <w:tcW w:w="1346" w:type="dxa"/>
            <w:tcBorders>
              <w:left w:val="single" w:sz="12" w:space="0" w:color="auto"/>
            </w:tcBorders>
          </w:tcPr>
          <w:p w14:paraId="5417CD36" w14:textId="77FF5F0C" w:rsidR="009E4D24" w:rsidRPr="00DF3825" w:rsidRDefault="009E4D24" w:rsidP="00EF3991">
            <w:pPr>
              <w:jc w:val="center"/>
              <w:rPr>
                <w:b/>
                <w:sz w:val="20"/>
                <w:szCs w:val="20"/>
              </w:rPr>
            </w:pPr>
          </w:p>
        </w:tc>
      </w:tr>
      <w:tr w:rsidR="009E4D24" w14:paraId="64EAFD4A" w14:textId="77777777" w:rsidTr="004300D5">
        <w:tc>
          <w:tcPr>
            <w:tcW w:w="1017" w:type="dxa"/>
          </w:tcPr>
          <w:p w14:paraId="438A744A" w14:textId="77777777" w:rsidR="009E4D24" w:rsidRDefault="009E4D24" w:rsidP="00EF3991">
            <w:pPr>
              <w:rPr>
                <w:b/>
              </w:rPr>
            </w:pPr>
          </w:p>
        </w:tc>
        <w:tc>
          <w:tcPr>
            <w:tcW w:w="6663" w:type="dxa"/>
            <w:tcBorders>
              <w:right w:val="single" w:sz="12" w:space="0" w:color="auto"/>
            </w:tcBorders>
          </w:tcPr>
          <w:p w14:paraId="2BAADBAC" w14:textId="1DFDF534" w:rsidR="005907B0" w:rsidRDefault="00561EAF" w:rsidP="00EF3991">
            <w:pPr>
              <w:jc w:val="both"/>
            </w:pPr>
            <w:r>
              <w:t>1.</w:t>
            </w:r>
            <w:r w:rsidR="004C13AD">
              <w:t xml:space="preserve">The Members were supplied with the </w:t>
            </w:r>
            <w:r w:rsidR="007E740A">
              <w:t>adopted S</w:t>
            </w:r>
            <w:r w:rsidR="004C13AD">
              <w:t xml:space="preserve">ocial </w:t>
            </w:r>
            <w:r w:rsidR="007E740A">
              <w:t>M</w:t>
            </w:r>
            <w:r w:rsidR="004C13AD">
              <w:t xml:space="preserve">edia </w:t>
            </w:r>
            <w:r w:rsidR="007E740A">
              <w:t>P</w:t>
            </w:r>
            <w:r w:rsidR="004C13AD">
              <w:t xml:space="preserve">olicy </w:t>
            </w:r>
            <w:r w:rsidR="001C637B">
              <w:t xml:space="preserve">for their scrutiny. </w:t>
            </w:r>
          </w:p>
          <w:p w14:paraId="00E24C70" w14:textId="77777777" w:rsidR="001C637B" w:rsidRDefault="001C637B" w:rsidP="00EF3991">
            <w:pPr>
              <w:jc w:val="both"/>
            </w:pPr>
          </w:p>
          <w:p w14:paraId="416DFAB2" w14:textId="77777777" w:rsidR="001C637B" w:rsidRDefault="001C637B" w:rsidP="00EF3991">
            <w:pPr>
              <w:jc w:val="both"/>
            </w:pPr>
            <w:r>
              <w:t>The Clerk reported that she was unhappy with the current arrangements as a number of issues had occurred over which she had no control. Even though the items were taken down from the Facebook page it had been seen by residents and there had been a complaint regarding one of the posts.</w:t>
            </w:r>
          </w:p>
          <w:p w14:paraId="6A8ADE38" w14:textId="77777777" w:rsidR="001C637B" w:rsidRDefault="001C637B" w:rsidP="00EF3991">
            <w:pPr>
              <w:jc w:val="both"/>
            </w:pPr>
          </w:p>
          <w:p w14:paraId="51590CE4" w14:textId="77777777" w:rsidR="001C637B" w:rsidRDefault="001C637B" w:rsidP="00EF3991">
            <w:pPr>
              <w:jc w:val="both"/>
            </w:pPr>
            <w:r>
              <w:t>It was agreed that the social media policy would be clarified and the amended copy would be tabled in the New Year for agreement at the FPC meeting.</w:t>
            </w:r>
          </w:p>
          <w:p w14:paraId="04EA2532" w14:textId="77777777" w:rsidR="00561EAF" w:rsidRDefault="00561EAF" w:rsidP="00EF3991">
            <w:pPr>
              <w:jc w:val="both"/>
            </w:pPr>
          </w:p>
          <w:p w14:paraId="319C042A" w14:textId="1DA497DC" w:rsidR="00561EAF" w:rsidRPr="005907B0" w:rsidRDefault="00561EAF" w:rsidP="00EF3991">
            <w:pPr>
              <w:jc w:val="both"/>
            </w:pPr>
            <w:r>
              <w:t>2. There was a discussion regarding the community meeting room and office and the publicity that should be planned and posted. It was agreed that if any Councillor wishes to draft a post that they can write it and submit it for scrutiny by the Clerk and/or the Management Committee.</w:t>
            </w:r>
          </w:p>
        </w:tc>
        <w:tc>
          <w:tcPr>
            <w:tcW w:w="1346" w:type="dxa"/>
            <w:tcBorders>
              <w:left w:val="single" w:sz="12" w:space="0" w:color="auto"/>
            </w:tcBorders>
          </w:tcPr>
          <w:p w14:paraId="15964400" w14:textId="77777777" w:rsidR="009E4D24" w:rsidRDefault="009E4D24" w:rsidP="00EF3991">
            <w:pPr>
              <w:jc w:val="center"/>
              <w:rPr>
                <w:b/>
                <w:sz w:val="20"/>
                <w:szCs w:val="20"/>
              </w:rPr>
            </w:pPr>
          </w:p>
          <w:p w14:paraId="73ADE043" w14:textId="77777777" w:rsidR="007E740A" w:rsidRDefault="007E740A" w:rsidP="00EF3991">
            <w:pPr>
              <w:jc w:val="center"/>
              <w:rPr>
                <w:b/>
                <w:sz w:val="20"/>
                <w:szCs w:val="20"/>
              </w:rPr>
            </w:pPr>
          </w:p>
          <w:p w14:paraId="2CE48AA5" w14:textId="77777777" w:rsidR="007E740A" w:rsidRDefault="007E740A" w:rsidP="00EF3991">
            <w:pPr>
              <w:jc w:val="center"/>
              <w:rPr>
                <w:b/>
                <w:sz w:val="20"/>
                <w:szCs w:val="20"/>
              </w:rPr>
            </w:pPr>
          </w:p>
          <w:p w14:paraId="797FDC23" w14:textId="77777777" w:rsidR="007E740A" w:rsidRDefault="007E740A" w:rsidP="00EF3991">
            <w:pPr>
              <w:jc w:val="center"/>
              <w:rPr>
                <w:b/>
                <w:sz w:val="20"/>
                <w:szCs w:val="20"/>
              </w:rPr>
            </w:pPr>
          </w:p>
          <w:p w14:paraId="148F4E3A" w14:textId="77777777" w:rsidR="007E740A" w:rsidRDefault="007E740A" w:rsidP="00EF3991">
            <w:pPr>
              <w:jc w:val="center"/>
              <w:rPr>
                <w:b/>
                <w:sz w:val="20"/>
                <w:szCs w:val="20"/>
              </w:rPr>
            </w:pPr>
          </w:p>
          <w:p w14:paraId="40668F37" w14:textId="77777777" w:rsidR="007E740A" w:rsidRDefault="007E740A" w:rsidP="00EF3991">
            <w:pPr>
              <w:jc w:val="center"/>
              <w:rPr>
                <w:b/>
                <w:sz w:val="20"/>
                <w:szCs w:val="20"/>
              </w:rPr>
            </w:pPr>
          </w:p>
          <w:p w14:paraId="0B75D62E" w14:textId="77777777" w:rsidR="007E740A" w:rsidRDefault="007E740A" w:rsidP="00EF3991">
            <w:pPr>
              <w:jc w:val="center"/>
              <w:rPr>
                <w:b/>
                <w:sz w:val="20"/>
                <w:szCs w:val="20"/>
              </w:rPr>
            </w:pPr>
          </w:p>
          <w:p w14:paraId="04FFC1B0" w14:textId="77777777" w:rsidR="007E740A" w:rsidRDefault="007E740A" w:rsidP="00EF3991">
            <w:pPr>
              <w:jc w:val="center"/>
              <w:rPr>
                <w:b/>
                <w:sz w:val="20"/>
                <w:szCs w:val="20"/>
              </w:rPr>
            </w:pPr>
          </w:p>
          <w:p w14:paraId="01C28BD0" w14:textId="77777777" w:rsidR="007E740A" w:rsidRDefault="007E740A" w:rsidP="00EF3991">
            <w:pPr>
              <w:jc w:val="center"/>
              <w:rPr>
                <w:b/>
                <w:sz w:val="20"/>
                <w:szCs w:val="20"/>
              </w:rPr>
            </w:pPr>
          </w:p>
          <w:p w14:paraId="365681B6" w14:textId="77777777" w:rsidR="007E740A" w:rsidRDefault="007E740A" w:rsidP="00EF3991">
            <w:pPr>
              <w:jc w:val="center"/>
              <w:rPr>
                <w:b/>
                <w:sz w:val="20"/>
                <w:szCs w:val="20"/>
              </w:rPr>
            </w:pPr>
          </w:p>
          <w:p w14:paraId="3181ABF5" w14:textId="77777777" w:rsidR="007E740A" w:rsidRDefault="007E740A" w:rsidP="00EF3991">
            <w:pPr>
              <w:jc w:val="center"/>
              <w:rPr>
                <w:b/>
                <w:sz w:val="20"/>
                <w:szCs w:val="20"/>
              </w:rPr>
            </w:pPr>
          </w:p>
          <w:p w14:paraId="49588B76" w14:textId="25B70B52" w:rsidR="007E740A" w:rsidRPr="00DF3825" w:rsidRDefault="007E740A" w:rsidP="00EF3991">
            <w:pPr>
              <w:jc w:val="center"/>
              <w:rPr>
                <w:b/>
                <w:sz w:val="20"/>
                <w:szCs w:val="20"/>
              </w:rPr>
            </w:pPr>
            <w:r>
              <w:rPr>
                <w:b/>
                <w:sz w:val="20"/>
                <w:szCs w:val="20"/>
              </w:rPr>
              <w:t>Clerk/FPC</w:t>
            </w:r>
          </w:p>
        </w:tc>
      </w:tr>
      <w:tr w:rsidR="009E4D24" w14:paraId="56AB40A4" w14:textId="77777777" w:rsidTr="004300D5">
        <w:tc>
          <w:tcPr>
            <w:tcW w:w="1017" w:type="dxa"/>
          </w:tcPr>
          <w:p w14:paraId="32E85ACF" w14:textId="77777777" w:rsidR="009E4D24" w:rsidRDefault="009E4D24" w:rsidP="00EF3991">
            <w:pPr>
              <w:rPr>
                <w:b/>
              </w:rPr>
            </w:pPr>
          </w:p>
        </w:tc>
        <w:tc>
          <w:tcPr>
            <w:tcW w:w="6663" w:type="dxa"/>
            <w:tcBorders>
              <w:right w:val="single" w:sz="12" w:space="0" w:color="auto"/>
            </w:tcBorders>
          </w:tcPr>
          <w:p w14:paraId="16F08414" w14:textId="17A4C461" w:rsidR="009E4D24" w:rsidRPr="00162AEF" w:rsidRDefault="009E4D24" w:rsidP="00EF3991">
            <w:pPr>
              <w:jc w:val="both"/>
              <w:rPr>
                <w:bCs/>
              </w:rPr>
            </w:pPr>
          </w:p>
        </w:tc>
        <w:tc>
          <w:tcPr>
            <w:tcW w:w="1346" w:type="dxa"/>
            <w:tcBorders>
              <w:left w:val="single" w:sz="12" w:space="0" w:color="auto"/>
            </w:tcBorders>
          </w:tcPr>
          <w:p w14:paraId="2407B4AE" w14:textId="77777777" w:rsidR="009E4D24" w:rsidRPr="00DF3825" w:rsidRDefault="009E4D24" w:rsidP="00EF3991">
            <w:pPr>
              <w:jc w:val="center"/>
              <w:rPr>
                <w:b/>
                <w:sz w:val="20"/>
                <w:szCs w:val="20"/>
              </w:rPr>
            </w:pPr>
          </w:p>
        </w:tc>
      </w:tr>
      <w:tr w:rsidR="009E4D24" w14:paraId="7A551D9F" w14:textId="77777777" w:rsidTr="004300D5">
        <w:tc>
          <w:tcPr>
            <w:tcW w:w="1017" w:type="dxa"/>
          </w:tcPr>
          <w:p w14:paraId="47086D8B" w14:textId="359DE065" w:rsidR="009E4D24" w:rsidRDefault="001C637B" w:rsidP="00EF3991">
            <w:pPr>
              <w:rPr>
                <w:b/>
              </w:rPr>
            </w:pPr>
            <w:r>
              <w:rPr>
                <w:b/>
              </w:rPr>
              <w:t>21.10</w:t>
            </w:r>
          </w:p>
        </w:tc>
        <w:tc>
          <w:tcPr>
            <w:tcW w:w="6663" w:type="dxa"/>
            <w:tcBorders>
              <w:right w:val="single" w:sz="12" w:space="0" w:color="auto"/>
            </w:tcBorders>
          </w:tcPr>
          <w:p w14:paraId="295F5A5E" w14:textId="6F29981C" w:rsidR="009E4D24" w:rsidRDefault="009E4D24" w:rsidP="00EF3991">
            <w:pPr>
              <w:jc w:val="both"/>
              <w:rPr>
                <w:b/>
              </w:rPr>
            </w:pPr>
            <w:r>
              <w:rPr>
                <w:b/>
              </w:rPr>
              <w:t>DATE OF NEXT MEETING</w:t>
            </w:r>
          </w:p>
        </w:tc>
        <w:tc>
          <w:tcPr>
            <w:tcW w:w="1346" w:type="dxa"/>
            <w:tcBorders>
              <w:left w:val="single" w:sz="12" w:space="0" w:color="auto"/>
            </w:tcBorders>
          </w:tcPr>
          <w:p w14:paraId="4A1A9F11" w14:textId="77777777" w:rsidR="009E4D24" w:rsidRPr="00DF3825" w:rsidRDefault="009E4D24" w:rsidP="00EF3991">
            <w:pPr>
              <w:jc w:val="center"/>
              <w:rPr>
                <w:b/>
                <w:sz w:val="20"/>
                <w:szCs w:val="20"/>
              </w:rPr>
            </w:pPr>
          </w:p>
        </w:tc>
      </w:tr>
      <w:tr w:rsidR="009E4D24" w14:paraId="4F9727B9" w14:textId="77777777" w:rsidTr="004300D5">
        <w:tc>
          <w:tcPr>
            <w:tcW w:w="1017" w:type="dxa"/>
          </w:tcPr>
          <w:p w14:paraId="6215D20D" w14:textId="77777777" w:rsidR="009E4D24" w:rsidRDefault="009E4D24" w:rsidP="00EF3991"/>
        </w:tc>
        <w:tc>
          <w:tcPr>
            <w:tcW w:w="6663" w:type="dxa"/>
            <w:tcBorders>
              <w:right w:val="single" w:sz="12" w:space="0" w:color="auto"/>
            </w:tcBorders>
          </w:tcPr>
          <w:p w14:paraId="7A282B50" w14:textId="58422A83" w:rsidR="009E4D24" w:rsidRDefault="009E4D24" w:rsidP="00EF3991">
            <w:pPr>
              <w:jc w:val="both"/>
            </w:pPr>
          </w:p>
        </w:tc>
        <w:tc>
          <w:tcPr>
            <w:tcW w:w="1346" w:type="dxa"/>
            <w:tcBorders>
              <w:left w:val="single" w:sz="12" w:space="0" w:color="auto"/>
            </w:tcBorders>
          </w:tcPr>
          <w:p w14:paraId="7212A029" w14:textId="77777777" w:rsidR="009E4D24" w:rsidRPr="00DF3825" w:rsidRDefault="009E4D24" w:rsidP="00EF3991">
            <w:pPr>
              <w:jc w:val="center"/>
              <w:rPr>
                <w:b/>
                <w:sz w:val="20"/>
                <w:szCs w:val="20"/>
              </w:rPr>
            </w:pPr>
          </w:p>
        </w:tc>
      </w:tr>
      <w:tr w:rsidR="000750A1" w14:paraId="702DBD07" w14:textId="77777777" w:rsidTr="004300D5">
        <w:tc>
          <w:tcPr>
            <w:tcW w:w="1017" w:type="dxa"/>
          </w:tcPr>
          <w:p w14:paraId="40C550C7" w14:textId="77777777" w:rsidR="000750A1" w:rsidRDefault="000750A1" w:rsidP="00EF3991"/>
        </w:tc>
        <w:tc>
          <w:tcPr>
            <w:tcW w:w="6663" w:type="dxa"/>
            <w:tcBorders>
              <w:right w:val="single" w:sz="12" w:space="0" w:color="auto"/>
            </w:tcBorders>
          </w:tcPr>
          <w:p w14:paraId="6CB8AECB" w14:textId="177BACA0" w:rsidR="000750A1" w:rsidRDefault="004C13AD" w:rsidP="00EF3991">
            <w:pPr>
              <w:jc w:val="both"/>
            </w:pPr>
            <w:r>
              <w:t>The date of the next meeting will be scheduled in February 2022.</w:t>
            </w:r>
          </w:p>
        </w:tc>
        <w:tc>
          <w:tcPr>
            <w:tcW w:w="1346" w:type="dxa"/>
            <w:tcBorders>
              <w:left w:val="single" w:sz="12" w:space="0" w:color="auto"/>
            </w:tcBorders>
          </w:tcPr>
          <w:p w14:paraId="04168D0C" w14:textId="77777777" w:rsidR="000750A1" w:rsidRPr="00DF3825" w:rsidRDefault="000750A1" w:rsidP="00EF3991">
            <w:pPr>
              <w:jc w:val="center"/>
              <w:rPr>
                <w:b/>
                <w:sz w:val="20"/>
                <w:szCs w:val="20"/>
              </w:rPr>
            </w:pPr>
          </w:p>
        </w:tc>
      </w:tr>
    </w:tbl>
    <w:p w14:paraId="696DDB82" w14:textId="77777777" w:rsidR="00252738" w:rsidRDefault="00252738" w:rsidP="00734E53">
      <w:pPr>
        <w:tabs>
          <w:tab w:val="left" w:pos="5655"/>
        </w:tabs>
      </w:pPr>
    </w:p>
    <w:sectPr w:rsidR="0025273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4BA3" w14:textId="77777777" w:rsidR="00AE309E" w:rsidRDefault="00AE309E" w:rsidP="00FA08CA">
      <w:pPr>
        <w:spacing w:after="0" w:line="240" w:lineRule="auto"/>
      </w:pPr>
      <w:r>
        <w:separator/>
      </w:r>
    </w:p>
  </w:endnote>
  <w:endnote w:type="continuationSeparator" w:id="0">
    <w:p w14:paraId="106E24B7" w14:textId="77777777" w:rsidR="00AE309E" w:rsidRDefault="00AE309E" w:rsidP="00FA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934298"/>
      <w:docPartObj>
        <w:docPartGallery w:val="Page Numbers (Bottom of Page)"/>
        <w:docPartUnique/>
      </w:docPartObj>
    </w:sdtPr>
    <w:sdtEndPr>
      <w:rPr>
        <w:noProof/>
      </w:rPr>
    </w:sdtEndPr>
    <w:sdtContent>
      <w:p w14:paraId="001E6306" w14:textId="77777777" w:rsidR="003D5BA1" w:rsidRDefault="003D5BA1">
        <w:pPr>
          <w:pStyle w:val="Footer"/>
          <w:jc w:val="center"/>
        </w:pPr>
        <w:r>
          <w:fldChar w:fldCharType="begin"/>
        </w:r>
        <w:r>
          <w:instrText xml:space="preserve"> PAGE   \* MERGEFORMAT </w:instrText>
        </w:r>
        <w:r>
          <w:fldChar w:fldCharType="separate"/>
        </w:r>
        <w:r w:rsidR="00120ECB">
          <w:rPr>
            <w:noProof/>
          </w:rPr>
          <w:t>3</w:t>
        </w:r>
        <w:r>
          <w:rPr>
            <w:noProof/>
          </w:rPr>
          <w:fldChar w:fldCharType="end"/>
        </w:r>
      </w:p>
    </w:sdtContent>
  </w:sdt>
  <w:p w14:paraId="28C9857E" w14:textId="77777777" w:rsidR="003D5BA1" w:rsidRDefault="003D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8DDA" w14:textId="77777777" w:rsidR="00AE309E" w:rsidRDefault="00AE309E" w:rsidP="00FA08CA">
      <w:pPr>
        <w:spacing w:after="0" w:line="240" w:lineRule="auto"/>
      </w:pPr>
      <w:r>
        <w:separator/>
      </w:r>
    </w:p>
  </w:footnote>
  <w:footnote w:type="continuationSeparator" w:id="0">
    <w:p w14:paraId="62673B58" w14:textId="77777777" w:rsidR="00AE309E" w:rsidRDefault="00AE309E" w:rsidP="00FA0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0D5"/>
    <w:multiLevelType w:val="hybridMultilevel"/>
    <w:tmpl w:val="87F0A754"/>
    <w:lvl w:ilvl="0" w:tplc="EFD43222">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A5E97"/>
    <w:multiLevelType w:val="hybridMultilevel"/>
    <w:tmpl w:val="0E24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04C2A"/>
    <w:multiLevelType w:val="hybridMultilevel"/>
    <w:tmpl w:val="41D4C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F11FF"/>
    <w:multiLevelType w:val="hybridMultilevel"/>
    <w:tmpl w:val="3F64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20019"/>
    <w:multiLevelType w:val="hybridMultilevel"/>
    <w:tmpl w:val="C77EC6F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01F4DF1"/>
    <w:multiLevelType w:val="hybridMultilevel"/>
    <w:tmpl w:val="DE560B34"/>
    <w:lvl w:ilvl="0" w:tplc="86A4D9D2">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F73A3"/>
    <w:multiLevelType w:val="hybridMultilevel"/>
    <w:tmpl w:val="CC72B9C8"/>
    <w:lvl w:ilvl="0" w:tplc="B7F6F7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C65C4"/>
    <w:multiLevelType w:val="multilevel"/>
    <w:tmpl w:val="C1C41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BF"/>
    <w:rsid w:val="00021C05"/>
    <w:rsid w:val="000239FD"/>
    <w:rsid w:val="00032A60"/>
    <w:rsid w:val="000552F8"/>
    <w:rsid w:val="00056552"/>
    <w:rsid w:val="0006016B"/>
    <w:rsid w:val="0006783A"/>
    <w:rsid w:val="000750A1"/>
    <w:rsid w:val="000762B3"/>
    <w:rsid w:val="00087FA0"/>
    <w:rsid w:val="000A6726"/>
    <w:rsid w:val="000C2169"/>
    <w:rsid w:val="000C3C3C"/>
    <w:rsid w:val="000C7987"/>
    <w:rsid w:val="000D272C"/>
    <w:rsid w:val="000D295E"/>
    <w:rsid w:val="000D4D15"/>
    <w:rsid w:val="000E3D56"/>
    <w:rsid w:val="000E492C"/>
    <w:rsid w:val="00101EB7"/>
    <w:rsid w:val="001116A2"/>
    <w:rsid w:val="001145BC"/>
    <w:rsid w:val="0012010A"/>
    <w:rsid w:val="00120ECB"/>
    <w:rsid w:val="00133E25"/>
    <w:rsid w:val="0015755F"/>
    <w:rsid w:val="00162AEF"/>
    <w:rsid w:val="00180D67"/>
    <w:rsid w:val="00183A7F"/>
    <w:rsid w:val="00185B0E"/>
    <w:rsid w:val="00186824"/>
    <w:rsid w:val="0019109D"/>
    <w:rsid w:val="00196B8B"/>
    <w:rsid w:val="001974CE"/>
    <w:rsid w:val="001C637B"/>
    <w:rsid w:val="001D0F2F"/>
    <w:rsid w:val="001D2D7F"/>
    <w:rsid w:val="001F1E72"/>
    <w:rsid w:val="001F3FA4"/>
    <w:rsid w:val="00213167"/>
    <w:rsid w:val="00230C42"/>
    <w:rsid w:val="00232AEE"/>
    <w:rsid w:val="0023653E"/>
    <w:rsid w:val="00252738"/>
    <w:rsid w:val="00255B8E"/>
    <w:rsid w:val="002652B5"/>
    <w:rsid w:val="002724E8"/>
    <w:rsid w:val="00283715"/>
    <w:rsid w:val="002977C1"/>
    <w:rsid w:val="002A5B9C"/>
    <w:rsid w:val="002A7E5D"/>
    <w:rsid w:val="002C3BF4"/>
    <w:rsid w:val="002D1A98"/>
    <w:rsid w:val="002E27E2"/>
    <w:rsid w:val="002E3988"/>
    <w:rsid w:val="002F6A0E"/>
    <w:rsid w:val="00302A86"/>
    <w:rsid w:val="00317F41"/>
    <w:rsid w:val="00335D4A"/>
    <w:rsid w:val="00336E01"/>
    <w:rsid w:val="0034792D"/>
    <w:rsid w:val="003513D8"/>
    <w:rsid w:val="00353774"/>
    <w:rsid w:val="003568D0"/>
    <w:rsid w:val="00383CD6"/>
    <w:rsid w:val="003A3620"/>
    <w:rsid w:val="003A37CF"/>
    <w:rsid w:val="003D5BA1"/>
    <w:rsid w:val="003D79A8"/>
    <w:rsid w:val="003F61BA"/>
    <w:rsid w:val="00420736"/>
    <w:rsid w:val="004300D5"/>
    <w:rsid w:val="00433FF2"/>
    <w:rsid w:val="00441FDA"/>
    <w:rsid w:val="00444A77"/>
    <w:rsid w:val="004564C6"/>
    <w:rsid w:val="004816CB"/>
    <w:rsid w:val="00484A19"/>
    <w:rsid w:val="004953C0"/>
    <w:rsid w:val="00497567"/>
    <w:rsid w:val="004B10FD"/>
    <w:rsid w:val="004C13AD"/>
    <w:rsid w:val="004C42B3"/>
    <w:rsid w:val="004D39DB"/>
    <w:rsid w:val="004F0413"/>
    <w:rsid w:val="004F1EFD"/>
    <w:rsid w:val="004F1F0C"/>
    <w:rsid w:val="004F7DD8"/>
    <w:rsid w:val="005207CF"/>
    <w:rsid w:val="00533AB0"/>
    <w:rsid w:val="00533DF9"/>
    <w:rsid w:val="00535867"/>
    <w:rsid w:val="0054201D"/>
    <w:rsid w:val="00553E7D"/>
    <w:rsid w:val="00556167"/>
    <w:rsid w:val="00561148"/>
    <w:rsid w:val="00561EAF"/>
    <w:rsid w:val="005645BF"/>
    <w:rsid w:val="00577DE4"/>
    <w:rsid w:val="005907B0"/>
    <w:rsid w:val="00594D06"/>
    <w:rsid w:val="005B0769"/>
    <w:rsid w:val="005B5DEB"/>
    <w:rsid w:val="005E70EE"/>
    <w:rsid w:val="00622195"/>
    <w:rsid w:val="006320F9"/>
    <w:rsid w:val="0063333E"/>
    <w:rsid w:val="0064252D"/>
    <w:rsid w:val="00646ACC"/>
    <w:rsid w:val="00654BEB"/>
    <w:rsid w:val="0066754A"/>
    <w:rsid w:val="00675396"/>
    <w:rsid w:val="006A71AE"/>
    <w:rsid w:val="006B0883"/>
    <w:rsid w:val="006E2DA9"/>
    <w:rsid w:val="006F36EC"/>
    <w:rsid w:val="007143B2"/>
    <w:rsid w:val="00716755"/>
    <w:rsid w:val="00734E53"/>
    <w:rsid w:val="0074564A"/>
    <w:rsid w:val="00757E50"/>
    <w:rsid w:val="00782547"/>
    <w:rsid w:val="007837AE"/>
    <w:rsid w:val="00790D1A"/>
    <w:rsid w:val="00794190"/>
    <w:rsid w:val="007A1323"/>
    <w:rsid w:val="007A19B2"/>
    <w:rsid w:val="007B18CD"/>
    <w:rsid w:val="007B6D2B"/>
    <w:rsid w:val="007C00A5"/>
    <w:rsid w:val="007E0169"/>
    <w:rsid w:val="007E740A"/>
    <w:rsid w:val="007F37EF"/>
    <w:rsid w:val="008007AC"/>
    <w:rsid w:val="008037E8"/>
    <w:rsid w:val="0081402B"/>
    <w:rsid w:val="00817371"/>
    <w:rsid w:val="008407AD"/>
    <w:rsid w:val="008415CA"/>
    <w:rsid w:val="00845A95"/>
    <w:rsid w:val="0084691C"/>
    <w:rsid w:val="00847FD5"/>
    <w:rsid w:val="00850BD9"/>
    <w:rsid w:val="0088104A"/>
    <w:rsid w:val="00891B2C"/>
    <w:rsid w:val="00893C5B"/>
    <w:rsid w:val="0089546D"/>
    <w:rsid w:val="008A1781"/>
    <w:rsid w:val="008A38F1"/>
    <w:rsid w:val="008A522C"/>
    <w:rsid w:val="008D1A6B"/>
    <w:rsid w:val="008F08B3"/>
    <w:rsid w:val="008F138F"/>
    <w:rsid w:val="008F27A6"/>
    <w:rsid w:val="008F6045"/>
    <w:rsid w:val="00901D82"/>
    <w:rsid w:val="00917F9E"/>
    <w:rsid w:val="00925C68"/>
    <w:rsid w:val="009275EF"/>
    <w:rsid w:val="00955D6A"/>
    <w:rsid w:val="00972377"/>
    <w:rsid w:val="00984364"/>
    <w:rsid w:val="0098616E"/>
    <w:rsid w:val="0099073B"/>
    <w:rsid w:val="00997EA4"/>
    <w:rsid w:val="009C1493"/>
    <w:rsid w:val="009C1B0F"/>
    <w:rsid w:val="009E2634"/>
    <w:rsid w:val="009E30FC"/>
    <w:rsid w:val="009E4D24"/>
    <w:rsid w:val="009E5DC0"/>
    <w:rsid w:val="009F4971"/>
    <w:rsid w:val="009F4F21"/>
    <w:rsid w:val="00A02BB0"/>
    <w:rsid w:val="00A0487B"/>
    <w:rsid w:val="00A06075"/>
    <w:rsid w:val="00A10941"/>
    <w:rsid w:val="00A12181"/>
    <w:rsid w:val="00A24AFC"/>
    <w:rsid w:val="00A24C90"/>
    <w:rsid w:val="00A252EE"/>
    <w:rsid w:val="00A44DE7"/>
    <w:rsid w:val="00A469D8"/>
    <w:rsid w:val="00A71B8F"/>
    <w:rsid w:val="00A762B6"/>
    <w:rsid w:val="00A9786F"/>
    <w:rsid w:val="00AA40D4"/>
    <w:rsid w:val="00AB4C03"/>
    <w:rsid w:val="00AB708F"/>
    <w:rsid w:val="00AD350A"/>
    <w:rsid w:val="00AD5305"/>
    <w:rsid w:val="00AE309E"/>
    <w:rsid w:val="00AE4503"/>
    <w:rsid w:val="00AE6292"/>
    <w:rsid w:val="00AF2106"/>
    <w:rsid w:val="00AF2488"/>
    <w:rsid w:val="00AF3F0C"/>
    <w:rsid w:val="00AF463C"/>
    <w:rsid w:val="00AF617B"/>
    <w:rsid w:val="00B24E88"/>
    <w:rsid w:val="00B3085B"/>
    <w:rsid w:val="00B41189"/>
    <w:rsid w:val="00B47192"/>
    <w:rsid w:val="00B54DF4"/>
    <w:rsid w:val="00B61D41"/>
    <w:rsid w:val="00B765AC"/>
    <w:rsid w:val="00B80C3A"/>
    <w:rsid w:val="00B8330F"/>
    <w:rsid w:val="00B84D15"/>
    <w:rsid w:val="00B90282"/>
    <w:rsid w:val="00B94160"/>
    <w:rsid w:val="00B94A45"/>
    <w:rsid w:val="00BA2456"/>
    <w:rsid w:val="00BA417B"/>
    <w:rsid w:val="00BC7559"/>
    <w:rsid w:val="00BD4606"/>
    <w:rsid w:val="00BE0EF4"/>
    <w:rsid w:val="00BE776D"/>
    <w:rsid w:val="00BE7AFA"/>
    <w:rsid w:val="00BF0B0E"/>
    <w:rsid w:val="00BF15B1"/>
    <w:rsid w:val="00C0653C"/>
    <w:rsid w:val="00C07C12"/>
    <w:rsid w:val="00C2030C"/>
    <w:rsid w:val="00C20C14"/>
    <w:rsid w:val="00C22691"/>
    <w:rsid w:val="00C235EE"/>
    <w:rsid w:val="00C302D8"/>
    <w:rsid w:val="00C52CD7"/>
    <w:rsid w:val="00C66AAE"/>
    <w:rsid w:val="00C76B55"/>
    <w:rsid w:val="00C80819"/>
    <w:rsid w:val="00C936FA"/>
    <w:rsid w:val="00CA360C"/>
    <w:rsid w:val="00CB0B16"/>
    <w:rsid w:val="00CB31A3"/>
    <w:rsid w:val="00CB341F"/>
    <w:rsid w:val="00CC0244"/>
    <w:rsid w:val="00CD1EE2"/>
    <w:rsid w:val="00CF2C98"/>
    <w:rsid w:val="00CF3671"/>
    <w:rsid w:val="00CF3840"/>
    <w:rsid w:val="00D15541"/>
    <w:rsid w:val="00D369BE"/>
    <w:rsid w:val="00D54950"/>
    <w:rsid w:val="00D62330"/>
    <w:rsid w:val="00D676E6"/>
    <w:rsid w:val="00D70538"/>
    <w:rsid w:val="00D727DF"/>
    <w:rsid w:val="00D86D25"/>
    <w:rsid w:val="00DA7EC5"/>
    <w:rsid w:val="00DC5F9D"/>
    <w:rsid w:val="00DC7C31"/>
    <w:rsid w:val="00DD605D"/>
    <w:rsid w:val="00DE438D"/>
    <w:rsid w:val="00DE4B70"/>
    <w:rsid w:val="00DF3825"/>
    <w:rsid w:val="00DF6034"/>
    <w:rsid w:val="00DF66B9"/>
    <w:rsid w:val="00E544C8"/>
    <w:rsid w:val="00E71289"/>
    <w:rsid w:val="00E75EE4"/>
    <w:rsid w:val="00E83FDC"/>
    <w:rsid w:val="00E85F6D"/>
    <w:rsid w:val="00E871AD"/>
    <w:rsid w:val="00EA022D"/>
    <w:rsid w:val="00EA3E04"/>
    <w:rsid w:val="00EA7592"/>
    <w:rsid w:val="00EB54A1"/>
    <w:rsid w:val="00EC242C"/>
    <w:rsid w:val="00ED163E"/>
    <w:rsid w:val="00EF3991"/>
    <w:rsid w:val="00F037C7"/>
    <w:rsid w:val="00F0506E"/>
    <w:rsid w:val="00F10541"/>
    <w:rsid w:val="00F13921"/>
    <w:rsid w:val="00F214C3"/>
    <w:rsid w:val="00F308C3"/>
    <w:rsid w:val="00F32C9C"/>
    <w:rsid w:val="00F46C6D"/>
    <w:rsid w:val="00F5193C"/>
    <w:rsid w:val="00F5682C"/>
    <w:rsid w:val="00F76EA9"/>
    <w:rsid w:val="00F82CB4"/>
    <w:rsid w:val="00F83C79"/>
    <w:rsid w:val="00F85588"/>
    <w:rsid w:val="00F86A88"/>
    <w:rsid w:val="00F905B5"/>
    <w:rsid w:val="00F9112F"/>
    <w:rsid w:val="00FA08CA"/>
    <w:rsid w:val="00FA19F0"/>
    <w:rsid w:val="00FB3801"/>
    <w:rsid w:val="00FC5D11"/>
    <w:rsid w:val="00FD6EB7"/>
    <w:rsid w:val="00FD6EC8"/>
    <w:rsid w:val="00FD70E4"/>
    <w:rsid w:val="00FE0B90"/>
    <w:rsid w:val="00FE43D3"/>
    <w:rsid w:val="00FE618D"/>
    <w:rsid w:val="00FF1438"/>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10E2"/>
  <w15:chartTrackingRefBased/>
  <w15:docId w15:val="{AA84FE88-DDB3-46EA-990B-057AFEC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3"/>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8CA"/>
  </w:style>
  <w:style w:type="paragraph" w:styleId="Footer">
    <w:name w:val="footer"/>
    <w:basedOn w:val="Normal"/>
    <w:link w:val="FooterChar"/>
    <w:uiPriority w:val="99"/>
    <w:unhideWhenUsed/>
    <w:rsid w:val="00FA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8CA"/>
  </w:style>
  <w:style w:type="paragraph" w:styleId="ListParagraph">
    <w:name w:val="List Paragraph"/>
    <w:basedOn w:val="Normal"/>
    <w:uiPriority w:val="34"/>
    <w:qFormat/>
    <w:rsid w:val="00553E7D"/>
    <w:pPr>
      <w:ind w:left="720"/>
      <w:contextualSpacing/>
    </w:pPr>
  </w:style>
  <w:style w:type="paragraph" w:styleId="BalloonText">
    <w:name w:val="Balloon Text"/>
    <w:basedOn w:val="Normal"/>
    <w:link w:val="BalloonTextChar"/>
    <w:uiPriority w:val="99"/>
    <w:semiHidden/>
    <w:unhideWhenUsed/>
    <w:rsid w:val="00A25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2EE"/>
    <w:rPr>
      <w:rFonts w:ascii="Segoe UI" w:hAnsi="Segoe UI" w:cs="Segoe UI"/>
      <w:sz w:val="18"/>
      <w:szCs w:val="18"/>
    </w:rPr>
  </w:style>
  <w:style w:type="paragraph" w:customStyle="1" w:styleId="xmsonormal">
    <w:name w:val="x_msonormal"/>
    <w:basedOn w:val="Normal"/>
    <w:rsid w:val="00FE0B90"/>
    <w:pPr>
      <w:spacing w:after="0" w:line="240" w:lineRule="auto"/>
    </w:pPr>
    <w:rPr>
      <w:rFonts w:ascii="Calibri" w:hAnsi="Calibri" w:cs="Calibri"/>
      <w:kern w:val="0"/>
      <w:sz w:val="22"/>
      <w:szCs w:val="22"/>
      <w:lang w:eastAsia="en-GB"/>
    </w:rPr>
  </w:style>
  <w:style w:type="paragraph" w:customStyle="1" w:styleId="xmsolistparagraph">
    <w:name w:val="x_msolistparagraph"/>
    <w:basedOn w:val="Normal"/>
    <w:rsid w:val="00FE0B90"/>
    <w:pPr>
      <w:spacing w:before="100" w:beforeAutospacing="1" w:after="100" w:afterAutospacing="1" w:line="240" w:lineRule="auto"/>
    </w:pPr>
    <w:rPr>
      <w:rFonts w:ascii="Calibri"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14C0-A7DD-40D2-AB29-AC8D1307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Clayton-le-Woods</dc:creator>
  <cp:keywords/>
  <dc:description/>
  <cp:lastModifiedBy>Gill Egan</cp:lastModifiedBy>
  <cp:revision>2</cp:revision>
  <cp:lastPrinted>2019-03-07T15:56:00Z</cp:lastPrinted>
  <dcterms:created xsi:type="dcterms:W3CDTF">2022-01-05T11:03:00Z</dcterms:created>
  <dcterms:modified xsi:type="dcterms:W3CDTF">2022-01-05T11:03:00Z</dcterms:modified>
</cp:coreProperties>
</file>